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94" w:rsidRPr="00AE7094" w:rsidRDefault="00AE7094" w:rsidP="00AE7094">
      <w:pPr>
        <w:pStyle w:val="Ttulo5"/>
        <w:rPr>
          <w:rFonts w:ascii="Arial" w:hAnsi="Arial" w:cs="Arial"/>
          <w:b w:val="0"/>
          <w:u w:val="none"/>
        </w:rPr>
      </w:pPr>
      <w:bookmarkStart w:id="0" w:name="_Hlk503207565"/>
      <w:r w:rsidRPr="00AE7094">
        <w:rPr>
          <w:rFonts w:ascii="Arial" w:hAnsi="Arial" w:cs="Arial"/>
          <w:u w:val="none"/>
        </w:rPr>
        <w:t>CAP</w:t>
      </w:r>
      <w:r w:rsidR="0018026C">
        <w:rPr>
          <w:rFonts w:ascii="Arial" w:hAnsi="Arial" w:cs="Arial"/>
          <w:u w:val="none"/>
        </w:rPr>
        <w:t>Í</w:t>
      </w:r>
      <w:r w:rsidRPr="00AE7094">
        <w:rPr>
          <w:rFonts w:ascii="Arial" w:hAnsi="Arial" w:cs="Arial"/>
          <w:u w:val="none"/>
        </w:rPr>
        <w:t>TULO V</w:t>
      </w:r>
      <w:r w:rsidR="001E4148">
        <w:rPr>
          <w:rFonts w:ascii="Arial" w:hAnsi="Arial" w:cs="Arial"/>
          <w:u w:val="none"/>
        </w:rPr>
        <w:t>II</w:t>
      </w:r>
      <w:r w:rsidR="00102EC1">
        <w:rPr>
          <w:rFonts w:ascii="Arial" w:hAnsi="Arial" w:cs="Arial"/>
          <w:u w:val="none"/>
        </w:rPr>
        <w:t>I</w:t>
      </w:r>
      <w:bookmarkStart w:id="1" w:name="_GoBack"/>
      <w:bookmarkEnd w:id="1"/>
    </w:p>
    <w:p w:rsidR="00AE7094" w:rsidRPr="00AE7094" w:rsidRDefault="00AE7094" w:rsidP="00AE7094">
      <w:pPr>
        <w:rPr>
          <w:rFonts w:ascii="Arial" w:hAnsi="Arial" w:cs="Arial"/>
          <w:sz w:val="24"/>
          <w:lang w:val="es-AR"/>
        </w:rPr>
      </w:pPr>
    </w:p>
    <w:p w:rsidR="00AE7094" w:rsidRPr="00102EC1" w:rsidRDefault="00354B9C" w:rsidP="00AE7094">
      <w:pPr>
        <w:pStyle w:val="Ttulo3"/>
        <w:jc w:val="center"/>
        <w:rPr>
          <w:b/>
          <w:bCs/>
          <w:u w:val="single"/>
        </w:rPr>
      </w:pPr>
      <w:r w:rsidRPr="00102EC1">
        <w:rPr>
          <w:b/>
          <w:bCs/>
          <w:u w:val="single"/>
        </w:rPr>
        <w:t>R</w:t>
      </w:r>
      <w:r w:rsidR="0018026C">
        <w:rPr>
          <w:b/>
          <w:bCs/>
          <w:u w:val="single"/>
        </w:rPr>
        <w:t>É</w:t>
      </w:r>
      <w:r w:rsidRPr="00102EC1">
        <w:rPr>
          <w:b/>
          <w:bCs/>
          <w:u w:val="single"/>
        </w:rPr>
        <w:t xml:space="preserve">GIMEN </w:t>
      </w:r>
      <w:r w:rsidR="00AE7094" w:rsidRPr="00102EC1">
        <w:rPr>
          <w:b/>
          <w:bCs/>
          <w:u w:val="single"/>
        </w:rPr>
        <w:t>DE LOS CONTRATISTAS</w:t>
      </w:r>
    </w:p>
    <w:p w:rsidR="00AE7094" w:rsidRPr="00102EC1" w:rsidRDefault="00AE7094" w:rsidP="00AE7094">
      <w:pPr>
        <w:widowControl w:val="0"/>
        <w:jc w:val="both"/>
        <w:rPr>
          <w:rFonts w:ascii="Arial" w:hAnsi="Arial" w:cs="Arial"/>
          <w:b/>
          <w:sz w:val="24"/>
          <w:u w:val="single"/>
        </w:rPr>
      </w:pPr>
    </w:p>
    <w:bookmarkEnd w:id="0"/>
    <w:p w:rsidR="00D94FCE" w:rsidRDefault="00D94FCE" w:rsidP="00AE7094">
      <w:pPr>
        <w:widowControl w:val="0"/>
        <w:jc w:val="both"/>
        <w:rPr>
          <w:rFonts w:ascii="Arial" w:hAnsi="Arial" w:cs="Arial"/>
          <w:sz w:val="24"/>
        </w:rPr>
      </w:pPr>
      <w:r w:rsidRPr="00D94FCE">
        <w:rPr>
          <w:rFonts w:ascii="Arial" w:hAnsi="Arial" w:cs="Arial"/>
          <w:b/>
          <w:sz w:val="24"/>
        </w:rPr>
        <w:t>Art. 1.</w:t>
      </w:r>
      <w:r>
        <w:rPr>
          <w:rFonts w:ascii="Arial" w:hAnsi="Arial" w:cs="Arial"/>
          <w:sz w:val="24"/>
        </w:rPr>
        <w:t xml:space="preserve"> </w:t>
      </w:r>
      <w:r w:rsidRPr="00D94FCE">
        <w:rPr>
          <w:rFonts w:ascii="Arial" w:hAnsi="Arial" w:cs="Arial"/>
          <w:b/>
          <w:sz w:val="24"/>
        </w:rPr>
        <w:t>Finalidad del capítulo</w:t>
      </w:r>
      <w:r>
        <w:rPr>
          <w:rFonts w:ascii="Arial" w:hAnsi="Arial" w:cs="Arial"/>
          <w:sz w:val="24"/>
        </w:rPr>
        <w:t>.</w:t>
      </w:r>
    </w:p>
    <w:p w:rsidR="00D94FCE" w:rsidRDefault="00D94FCE" w:rsidP="00AE7094">
      <w:pPr>
        <w:widowControl w:val="0"/>
        <w:jc w:val="both"/>
        <w:rPr>
          <w:rFonts w:ascii="Arial" w:hAnsi="Arial" w:cs="Arial"/>
          <w:sz w:val="24"/>
        </w:rPr>
      </w:pPr>
    </w:p>
    <w:p w:rsidR="00354B9C" w:rsidRDefault="00354B9C" w:rsidP="00AE7094">
      <w:pPr>
        <w:widowControl w:val="0"/>
        <w:jc w:val="both"/>
        <w:rPr>
          <w:rFonts w:ascii="Arial" w:hAnsi="Arial" w:cs="Arial"/>
          <w:b/>
          <w:sz w:val="24"/>
        </w:rPr>
      </w:pPr>
      <w:r w:rsidRPr="00354B9C">
        <w:rPr>
          <w:rFonts w:ascii="Arial" w:hAnsi="Arial" w:cs="Arial"/>
          <w:sz w:val="24"/>
        </w:rPr>
        <w:t xml:space="preserve">El presente </w:t>
      </w:r>
      <w:r>
        <w:rPr>
          <w:rFonts w:ascii="Arial" w:hAnsi="Arial" w:cs="Arial"/>
          <w:sz w:val="24"/>
        </w:rPr>
        <w:t xml:space="preserve">capítulo tiene la finalidad de establecer las condiciones que deberán cumplir los socios, concurrentes </w:t>
      </w:r>
      <w:proofErr w:type="spellStart"/>
      <w:r>
        <w:rPr>
          <w:rFonts w:ascii="Arial" w:hAnsi="Arial" w:cs="Arial"/>
          <w:sz w:val="24"/>
        </w:rPr>
        <w:t>amarristas</w:t>
      </w:r>
      <w:proofErr w:type="spellEnd"/>
      <w:r>
        <w:rPr>
          <w:rFonts w:ascii="Arial" w:hAnsi="Arial" w:cs="Arial"/>
          <w:sz w:val="24"/>
        </w:rPr>
        <w:t>, terceros, trabajadores independientes o empresas de servicios náuticos, para autorizar el ingreso de personal a realizar trabajos en cualquier Capitanía del YCCN</w:t>
      </w:r>
      <w:r w:rsidR="00F441B1">
        <w:rPr>
          <w:rFonts w:ascii="Arial" w:hAnsi="Arial" w:cs="Arial"/>
          <w:sz w:val="24"/>
        </w:rPr>
        <w:t>. Se enumeran</w:t>
      </w:r>
      <w:r w:rsidR="00D94FCE">
        <w:rPr>
          <w:rFonts w:ascii="Arial" w:hAnsi="Arial" w:cs="Arial"/>
          <w:sz w:val="24"/>
        </w:rPr>
        <w:t xml:space="preserve"> los requisitos que se deben cumplir para ingresar a las Capitanías para realizar tareas en embarcaciones de socios, concurrentes </w:t>
      </w:r>
      <w:proofErr w:type="spellStart"/>
      <w:r w:rsidR="00D94FCE">
        <w:rPr>
          <w:rFonts w:ascii="Arial" w:hAnsi="Arial" w:cs="Arial"/>
          <w:sz w:val="24"/>
        </w:rPr>
        <w:t>amarristas</w:t>
      </w:r>
      <w:proofErr w:type="spellEnd"/>
      <w:r w:rsidR="00D94FCE">
        <w:rPr>
          <w:rFonts w:ascii="Arial" w:hAnsi="Arial" w:cs="Arial"/>
          <w:sz w:val="24"/>
        </w:rPr>
        <w:t xml:space="preserve"> y terceros.</w:t>
      </w:r>
    </w:p>
    <w:p w:rsidR="00354B9C" w:rsidRDefault="00354B9C" w:rsidP="00AE7094">
      <w:pPr>
        <w:widowControl w:val="0"/>
        <w:jc w:val="both"/>
        <w:rPr>
          <w:rFonts w:ascii="Arial" w:hAnsi="Arial" w:cs="Arial"/>
          <w:b/>
          <w:sz w:val="24"/>
        </w:rPr>
      </w:pPr>
    </w:p>
    <w:p w:rsidR="00354B9C" w:rsidRDefault="00D94FCE" w:rsidP="00AE7094">
      <w:pPr>
        <w:widowControl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Art. 2. Solicitud de autorización de ingreso d</w:t>
      </w:r>
      <w:r w:rsidR="00230F25">
        <w:rPr>
          <w:rFonts w:ascii="Arial" w:hAnsi="Arial" w:cs="Arial"/>
          <w:b/>
          <w:sz w:val="24"/>
        </w:rPr>
        <w:t>e C</w:t>
      </w:r>
      <w:r>
        <w:rPr>
          <w:rFonts w:ascii="Arial" w:hAnsi="Arial" w:cs="Arial"/>
          <w:b/>
          <w:sz w:val="24"/>
        </w:rPr>
        <w:t>ontratistas.</w:t>
      </w:r>
    </w:p>
    <w:p w:rsidR="00D94FCE" w:rsidRDefault="00D94FCE" w:rsidP="00AE7094">
      <w:pPr>
        <w:widowControl w:val="0"/>
        <w:jc w:val="both"/>
        <w:rPr>
          <w:rFonts w:ascii="Arial" w:hAnsi="Arial" w:cs="Arial"/>
          <w:sz w:val="24"/>
        </w:rPr>
      </w:pPr>
    </w:p>
    <w:p w:rsidR="00D94FCE" w:rsidRDefault="00D94FCE" w:rsidP="00AE7094">
      <w:pPr>
        <w:widowControl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socio, concurrente </w:t>
      </w:r>
      <w:proofErr w:type="spellStart"/>
      <w:r>
        <w:rPr>
          <w:rFonts w:ascii="Arial" w:hAnsi="Arial" w:cs="Arial"/>
          <w:sz w:val="24"/>
        </w:rPr>
        <w:t>amarrista</w:t>
      </w:r>
      <w:proofErr w:type="spellEnd"/>
      <w:r>
        <w:rPr>
          <w:rFonts w:ascii="Arial" w:hAnsi="Arial" w:cs="Arial"/>
          <w:sz w:val="24"/>
        </w:rPr>
        <w:t>,</w:t>
      </w:r>
      <w:r w:rsidR="00272F56">
        <w:rPr>
          <w:rFonts w:ascii="Arial" w:hAnsi="Arial" w:cs="Arial"/>
          <w:sz w:val="24"/>
        </w:rPr>
        <w:t xml:space="preserve"> o</w:t>
      </w:r>
      <w:r>
        <w:rPr>
          <w:rFonts w:ascii="Arial" w:hAnsi="Arial" w:cs="Arial"/>
          <w:sz w:val="24"/>
        </w:rPr>
        <w:t xml:space="preserve"> tercero, deberá tramitar la autorización en la Oficina de Náutica mediante el formulario destinado a tal fin, que firmará junto al autorizado y cumplir con la presentación de la siguiente documentación</w:t>
      </w:r>
      <w:r w:rsidR="002B327D">
        <w:rPr>
          <w:rFonts w:ascii="Arial" w:hAnsi="Arial" w:cs="Arial"/>
          <w:sz w:val="24"/>
        </w:rPr>
        <w:t>:</w:t>
      </w:r>
      <w:r w:rsidR="00382157">
        <w:rPr>
          <w:rFonts w:ascii="Arial" w:hAnsi="Arial" w:cs="Arial"/>
          <w:sz w:val="24"/>
        </w:rPr>
        <w:t xml:space="preserve"> </w:t>
      </w:r>
    </w:p>
    <w:p w:rsidR="00D94FCE" w:rsidRDefault="00D94FCE" w:rsidP="00AE7094">
      <w:pPr>
        <w:widowControl w:val="0"/>
        <w:jc w:val="both"/>
        <w:rPr>
          <w:rFonts w:ascii="Arial" w:hAnsi="Arial" w:cs="Arial"/>
          <w:sz w:val="24"/>
        </w:rPr>
      </w:pPr>
    </w:p>
    <w:p w:rsidR="00D94FCE" w:rsidRDefault="00382157" w:rsidP="0018026C">
      <w:pPr>
        <w:pStyle w:val="Prrafodelista"/>
        <w:widowControl w:val="0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Fotocopia del DNI</w:t>
      </w:r>
      <w:r w:rsidR="002B327D">
        <w:rPr>
          <w:rFonts w:ascii="Arial" w:hAnsi="Arial" w:cs="Arial"/>
          <w:sz w:val="24"/>
        </w:rPr>
        <w:t xml:space="preserve"> del personal contratado.</w:t>
      </w:r>
    </w:p>
    <w:p w:rsidR="00382157" w:rsidRDefault="00382157" w:rsidP="0018026C">
      <w:pPr>
        <w:pStyle w:val="Prrafodelista"/>
        <w:widowControl w:val="0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Seguro de Accidentes Personales, con cláusula de no repetición hacia el YCCN, Centro Naval. Se anotará la fecha de vencimiento de la póliza en el sistema.</w:t>
      </w:r>
    </w:p>
    <w:p w:rsidR="002B327D" w:rsidRDefault="002B327D" w:rsidP="002B327D">
      <w:pPr>
        <w:pStyle w:val="Prrafodelista"/>
        <w:widowControl w:val="0"/>
        <w:ind w:left="426"/>
        <w:jc w:val="both"/>
        <w:rPr>
          <w:rFonts w:ascii="Arial" w:hAnsi="Arial" w:cs="Arial"/>
          <w:sz w:val="24"/>
        </w:rPr>
      </w:pPr>
    </w:p>
    <w:p w:rsidR="002B327D" w:rsidRDefault="002B327D" w:rsidP="002B327D">
      <w:pPr>
        <w:widowControl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podrá solicitar, adicionalmente, la siguiente documentación:</w:t>
      </w:r>
    </w:p>
    <w:p w:rsidR="002B327D" w:rsidRPr="002B327D" w:rsidRDefault="002B327D" w:rsidP="002B327D">
      <w:pPr>
        <w:widowControl w:val="0"/>
        <w:jc w:val="both"/>
        <w:rPr>
          <w:rFonts w:ascii="Arial" w:hAnsi="Arial" w:cs="Arial"/>
          <w:sz w:val="24"/>
        </w:rPr>
      </w:pPr>
    </w:p>
    <w:p w:rsidR="002B327D" w:rsidRDefault="002B327D" w:rsidP="002B327D">
      <w:pPr>
        <w:pStyle w:val="Prrafodelista"/>
        <w:widowControl w:val="0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Constancia de inscripción y pago del </w:t>
      </w:r>
      <w:proofErr w:type="spellStart"/>
      <w:r>
        <w:rPr>
          <w:rFonts w:ascii="Arial" w:hAnsi="Arial" w:cs="Arial"/>
          <w:sz w:val="24"/>
        </w:rPr>
        <w:t>monotributo</w:t>
      </w:r>
      <w:proofErr w:type="spellEnd"/>
      <w:r>
        <w:rPr>
          <w:rFonts w:ascii="Arial" w:hAnsi="Arial" w:cs="Arial"/>
          <w:sz w:val="24"/>
        </w:rPr>
        <w:t xml:space="preserve"> o responsable inscripto, según corresponda. La Oficina controlará la vigencia de esta condición cada tres meses.</w:t>
      </w:r>
    </w:p>
    <w:p w:rsidR="00382157" w:rsidRDefault="00382157" w:rsidP="002B327D">
      <w:pPr>
        <w:pStyle w:val="Prrafodelista"/>
        <w:widowControl w:val="0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Certificado de Libre de Antecedentes Penales y Judiciales del Registro Nacional de Reincidencia.</w:t>
      </w:r>
    </w:p>
    <w:p w:rsidR="00BB5DCE" w:rsidRDefault="00BB5DCE" w:rsidP="002B327D">
      <w:pPr>
        <w:pStyle w:val="Prrafodelista"/>
        <w:widowControl w:val="0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Seguro del automotor, si se le permitiera ingresar con vehículo a la Sede/Delegación donde se encuentre la Capitanía. </w:t>
      </w:r>
    </w:p>
    <w:p w:rsidR="00BB5DCE" w:rsidRDefault="00BB5DCE" w:rsidP="00BB5DCE">
      <w:pPr>
        <w:pStyle w:val="Prrafodelista"/>
        <w:widowControl w:val="0"/>
        <w:jc w:val="both"/>
        <w:rPr>
          <w:rFonts w:ascii="Arial" w:hAnsi="Arial" w:cs="Arial"/>
          <w:sz w:val="24"/>
        </w:rPr>
      </w:pPr>
    </w:p>
    <w:p w:rsidR="00BB5DCE" w:rsidRDefault="00BB5DCE" w:rsidP="00BB5DCE">
      <w:pPr>
        <w:pStyle w:val="Prrafodelista"/>
        <w:widowControl w:val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autorización tendrá una vigencia de tres meses, renovable con una duración máxima de doce meses.</w:t>
      </w:r>
    </w:p>
    <w:p w:rsidR="0018026C" w:rsidRDefault="0018026C" w:rsidP="00BB5DCE">
      <w:pPr>
        <w:pStyle w:val="Prrafodelista"/>
        <w:widowControl w:val="0"/>
        <w:ind w:left="0"/>
        <w:jc w:val="both"/>
        <w:rPr>
          <w:rFonts w:ascii="Arial" w:hAnsi="Arial" w:cs="Arial"/>
          <w:sz w:val="24"/>
        </w:rPr>
      </w:pPr>
    </w:p>
    <w:p w:rsidR="00B46179" w:rsidRDefault="00B46179" w:rsidP="00BB5DCE">
      <w:pPr>
        <w:pStyle w:val="Prrafodelista"/>
        <w:widowControl w:val="0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Art. 3. Relación entre el propietario, el contratista y el YCCN/Centro Naval</w:t>
      </w:r>
    </w:p>
    <w:p w:rsidR="00B46179" w:rsidRDefault="00B46179" w:rsidP="00BB5DCE">
      <w:pPr>
        <w:pStyle w:val="Prrafodelista"/>
        <w:widowControl w:val="0"/>
        <w:ind w:left="0"/>
        <w:jc w:val="both"/>
        <w:rPr>
          <w:rFonts w:ascii="Arial" w:hAnsi="Arial" w:cs="Arial"/>
          <w:sz w:val="24"/>
        </w:rPr>
      </w:pPr>
    </w:p>
    <w:p w:rsidR="00B46179" w:rsidRDefault="00BB5DCE" w:rsidP="00BB5DCE">
      <w:pPr>
        <w:pStyle w:val="Prrafodelista"/>
        <w:widowControl w:val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dejará constancia por escrito, que, con relación al autorizado, en razón de desemp</w:t>
      </w:r>
      <w:r w:rsidR="00617C77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ñarse como contratista exclusivo del suscriptor de la solicitud, el socio asume la total y exclusiva responsabilidad de cualquier clase que sea y sin limitación alguna</w:t>
      </w:r>
      <w:r w:rsidR="0018026C">
        <w:rPr>
          <w:rFonts w:ascii="Arial" w:hAnsi="Arial" w:cs="Arial"/>
          <w:sz w:val="24"/>
        </w:rPr>
        <w:t xml:space="preserve">, </w:t>
      </w:r>
      <w:r w:rsidR="00C64388">
        <w:rPr>
          <w:rFonts w:ascii="Arial" w:hAnsi="Arial" w:cs="Arial"/>
          <w:sz w:val="24"/>
        </w:rPr>
        <w:t>por todos los daños y perjuicios que eventualmente dicha persona pudiera sufrir o causar, como así también se constituirá a su respecto en único responsable y obligado principal del cumplimiento de las prestaciones laborales e impositivas que se generen y/o reclame y/u ocasionen</w:t>
      </w:r>
      <w:r w:rsidR="0018026C">
        <w:rPr>
          <w:rFonts w:ascii="Arial" w:hAnsi="Arial" w:cs="Arial"/>
          <w:sz w:val="24"/>
        </w:rPr>
        <w:t xml:space="preserve"> el</w:t>
      </w:r>
      <w:r w:rsidR="00C64388">
        <w:rPr>
          <w:rFonts w:ascii="Arial" w:hAnsi="Arial" w:cs="Arial"/>
          <w:sz w:val="24"/>
        </w:rPr>
        <w:t xml:space="preserve"> cumplimiento de las tareas que realice </w:t>
      </w:r>
      <w:r w:rsidR="00C64388">
        <w:rPr>
          <w:rFonts w:ascii="Arial" w:hAnsi="Arial" w:cs="Arial"/>
          <w:sz w:val="24"/>
        </w:rPr>
        <w:lastRenderedPageBreak/>
        <w:t xml:space="preserve">para el solicitante. </w:t>
      </w:r>
    </w:p>
    <w:p w:rsidR="00B46179" w:rsidRDefault="00B46179" w:rsidP="00BB5DCE">
      <w:pPr>
        <w:pStyle w:val="Prrafodelista"/>
        <w:widowControl w:val="0"/>
        <w:ind w:left="0"/>
        <w:jc w:val="both"/>
        <w:rPr>
          <w:rFonts w:ascii="Arial" w:hAnsi="Arial" w:cs="Arial"/>
          <w:sz w:val="24"/>
        </w:rPr>
      </w:pPr>
    </w:p>
    <w:p w:rsidR="00BB5DCE" w:rsidRPr="00D94FCE" w:rsidRDefault="00C64388" w:rsidP="00BB5DCE">
      <w:pPr>
        <w:pStyle w:val="Prrafodelista"/>
        <w:widowControl w:val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por </w:t>
      </w:r>
      <w:r w:rsidR="00617C77">
        <w:rPr>
          <w:rFonts w:ascii="Arial" w:hAnsi="Arial" w:cs="Arial"/>
          <w:sz w:val="24"/>
        </w:rPr>
        <w:t>lo que</w:t>
      </w:r>
      <w:r>
        <w:rPr>
          <w:rFonts w:ascii="Arial" w:hAnsi="Arial" w:cs="Arial"/>
          <w:sz w:val="24"/>
        </w:rPr>
        <w:t xml:space="preserve"> </w:t>
      </w:r>
      <w:r w:rsidR="00A020AC">
        <w:rPr>
          <w:rFonts w:ascii="Arial" w:hAnsi="Arial" w:cs="Arial"/>
          <w:sz w:val="24"/>
        </w:rPr>
        <w:t xml:space="preserve">el socio, concurrente </w:t>
      </w:r>
      <w:proofErr w:type="spellStart"/>
      <w:r w:rsidR="00A020AC">
        <w:rPr>
          <w:rFonts w:ascii="Arial" w:hAnsi="Arial" w:cs="Arial"/>
          <w:sz w:val="24"/>
        </w:rPr>
        <w:t>amarrista</w:t>
      </w:r>
      <w:proofErr w:type="spellEnd"/>
      <w:r w:rsidR="00A020AC">
        <w:rPr>
          <w:rFonts w:ascii="Arial" w:hAnsi="Arial" w:cs="Arial"/>
          <w:sz w:val="24"/>
        </w:rPr>
        <w:t xml:space="preserve"> o tercero, suscriptores de la solicitud,</w:t>
      </w:r>
      <w:r>
        <w:rPr>
          <w:rFonts w:ascii="Arial" w:hAnsi="Arial" w:cs="Arial"/>
          <w:sz w:val="24"/>
        </w:rPr>
        <w:t xml:space="preserve"> asume</w:t>
      </w:r>
      <w:r w:rsidR="00A020AC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irrevocablemente el compromiso de mantener indemne al YCCN/Centro Naval en orden a cualquier reclamo de dicha persona o de terceros, y prestará expresa conformidad para ser citado como tercero obligado en cualquier acción judicial o administrativa. </w:t>
      </w:r>
    </w:p>
    <w:p w:rsidR="00354B9C" w:rsidRDefault="00354B9C" w:rsidP="00AE7094">
      <w:pPr>
        <w:widowControl w:val="0"/>
        <w:jc w:val="both"/>
        <w:rPr>
          <w:rFonts w:ascii="Arial" w:hAnsi="Arial" w:cs="Arial"/>
          <w:b/>
          <w:sz w:val="24"/>
        </w:rPr>
      </w:pPr>
    </w:p>
    <w:p w:rsidR="00354B9C" w:rsidRDefault="00230F25" w:rsidP="00AE7094">
      <w:pPr>
        <w:widowControl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Art. </w:t>
      </w:r>
      <w:r w:rsidR="00B46179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>. Solicitud de autorización para Ayudante de Contratista.</w:t>
      </w:r>
    </w:p>
    <w:p w:rsidR="00230F25" w:rsidRDefault="00230F25" w:rsidP="00AE7094">
      <w:pPr>
        <w:widowControl w:val="0"/>
        <w:jc w:val="both"/>
        <w:rPr>
          <w:rFonts w:ascii="Arial" w:hAnsi="Arial" w:cs="Arial"/>
          <w:b/>
          <w:sz w:val="24"/>
        </w:rPr>
      </w:pPr>
    </w:p>
    <w:p w:rsidR="00E96A55" w:rsidRDefault="00230F25" w:rsidP="00AE7094">
      <w:pPr>
        <w:widowControl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Contratista que necesitare del concurso de ayudantes para realizar las tareas para las que fuera contratado, deberá tramitar la correspondiente autorización mediante el formulario </w:t>
      </w:r>
      <w:r w:rsidR="00E96A55">
        <w:rPr>
          <w:rFonts w:ascii="Arial" w:hAnsi="Arial" w:cs="Arial"/>
          <w:sz w:val="24"/>
        </w:rPr>
        <w:t>destinado a tal fin, previo consentimiento del propietario de la embarcación</w:t>
      </w:r>
      <w:r w:rsidR="00A020AC">
        <w:rPr>
          <w:rFonts w:ascii="Arial" w:hAnsi="Arial" w:cs="Arial"/>
          <w:sz w:val="24"/>
        </w:rPr>
        <w:t>, resultando extensivas y aplicables al ayudante del contratista las previsiones de los artículos 2 y 3</w:t>
      </w:r>
      <w:r w:rsidR="00DB6592">
        <w:rPr>
          <w:rFonts w:ascii="Arial" w:hAnsi="Arial" w:cs="Arial"/>
          <w:sz w:val="24"/>
        </w:rPr>
        <w:t xml:space="preserve"> del presente R</w:t>
      </w:r>
      <w:r w:rsidR="00A020AC">
        <w:rPr>
          <w:rFonts w:ascii="Arial" w:hAnsi="Arial" w:cs="Arial"/>
          <w:sz w:val="24"/>
        </w:rPr>
        <w:t>égimen</w:t>
      </w:r>
      <w:r w:rsidR="00E96A55">
        <w:rPr>
          <w:rFonts w:ascii="Arial" w:hAnsi="Arial" w:cs="Arial"/>
          <w:sz w:val="24"/>
        </w:rPr>
        <w:t>.</w:t>
      </w:r>
    </w:p>
    <w:p w:rsidR="00230F25" w:rsidRPr="00230F25" w:rsidRDefault="00E96A55" w:rsidP="00AE7094">
      <w:pPr>
        <w:widowControl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B46179" w:rsidRDefault="00AE7094" w:rsidP="00AE7094">
      <w:pPr>
        <w:widowControl w:val="0"/>
        <w:jc w:val="both"/>
        <w:rPr>
          <w:rFonts w:ascii="Arial" w:hAnsi="Arial" w:cs="Arial"/>
          <w:b/>
          <w:sz w:val="24"/>
        </w:rPr>
      </w:pPr>
      <w:r w:rsidRPr="00AE7094">
        <w:rPr>
          <w:rFonts w:ascii="Arial" w:hAnsi="Arial" w:cs="Arial"/>
          <w:b/>
          <w:sz w:val="24"/>
        </w:rPr>
        <w:t>Art.</w:t>
      </w:r>
      <w:r w:rsidR="00B46179">
        <w:rPr>
          <w:rFonts w:ascii="Arial" w:hAnsi="Arial" w:cs="Arial"/>
          <w:b/>
          <w:sz w:val="24"/>
        </w:rPr>
        <w:t xml:space="preserve"> 5</w:t>
      </w:r>
      <w:r w:rsidRPr="00AE7094">
        <w:rPr>
          <w:rFonts w:ascii="Arial" w:hAnsi="Arial" w:cs="Arial"/>
          <w:b/>
          <w:sz w:val="24"/>
        </w:rPr>
        <w:t xml:space="preserve">. </w:t>
      </w:r>
      <w:r w:rsidR="00B46179">
        <w:rPr>
          <w:rFonts w:ascii="Arial" w:hAnsi="Arial" w:cs="Arial"/>
          <w:b/>
          <w:sz w:val="24"/>
        </w:rPr>
        <w:t>De los trabajos con la embarcación a flote.</w:t>
      </w:r>
    </w:p>
    <w:p w:rsidR="00B46179" w:rsidRDefault="00B46179" w:rsidP="00AE7094">
      <w:pPr>
        <w:widowControl w:val="0"/>
        <w:jc w:val="both"/>
        <w:rPr>
          <w:rFonts w:ascii="Arial" w:hAnsi="Arial" w:cs="Arial"/>
          <w:sz w:val="24"/>
        </w:rPr>
      </w:pPr>
    </w:p>
    <w:p w:rsidR="00B46179" w:rsidRDefault="00AE7094" w:rsidP="00AE7094">
      <w:pPr>
        <w:widowControl w:val="0"/>
        <w:jc w:val="both"/>
        <w:rPr>
          <w:rFonts w:ascii="Arial" w:hAnsi="Arial" w:cs="Arial"/>
          <w:sz w:val="24"/>
        </w:rPr>
      </w:pPr>
      <w:r w:rsidRPr="00AE7094">
        <w:rPr>
          <w:rFonts w:ascii="Arial" w:hAnsi="Arial" w:cs="Arial"/>
          <w:sz w:val="24"/>
        </w:rPr>
        <w:t xml:space="preserve">No está permitida la realización de ningún trabajo de envergadura, que afecte directa o indirectamente a terceros, mientras la embarcación se encuentre a flote dentro del ámbito del puerto, salvo las reparaciones o tareas de mantenimiento de naturaleza menor o de rutina y que sean realizados por el Propietario o por un contratista autorizado por él, con conocimiento de la Capitanía. </w:t>
      </w:r>
    </w:p>
    <w:p w:rsidR="00B46179" w:rsidRDefault="00B46179" w:rsidP="00AE7094">
      <w:pPr>
        <w:widowControl w:val="0"/>
        <w:jc w:val="both"/>
        <w:rPr>
          <w:rFonts w:ascii="Arial" w:hAnsi="Arial" w:cs="Arial"/>
          <w:sz w:val="24"/>
        </w:rPr>
      </w:pPr>
    </w:p>
    <w:p w:rsidR="00AE7094" w:rsidRPr="00AE7094" w:rsidRDefault="00AE7094" w:rsidP="00AE7094">
      <w:pPr>
        <w:widowControl w:val="0"/>
        <w:jc w:val="both"/>
        <w:rPr>
          <w:rFonts w:ascii="Arial" w:hAnsi="Arial" w:cs="Arial"/>
          <w:sz w:val="24"/>
        </w:rPr>
      </w:pPr>
      <w:r w:rsidRPr="00AE7094">
        <w:rPr>
          <w:rFonts w:ascii="Arial" w:hAnsi="Arial" w:cs="Arial"/>
          <w:sz w:val="24"/>
        </w:rPr>
        <w:t>El Propietario hará todos los esfuerzos razonables para asegurar que todos los trabajos que se realicen en su embarcación</w:t>
      </w:r>
      <w:r>
        <w:rPr>
          <w:rFonts w:ascii="Arial" w:hAnsi="Arial" w:cs="Arial"/>
          <w:sz w:val="24"/>
        </w:rPr>
        <w:t>,</w:t>
      </w:r>
      <w:r w:rsidRPr="00AE7094">
        <w:rPr>
          <w:rFonts w:ascii="Arial" w:hAnsi="Arial" w:cs="Arial"/>
          <w:sz w:val="24"/>
        </w:rPr>
        <w:t xml:space="preserve"> mientras ésta se encuentre en la amarra</w:t>
      </w:r>
      <w:r>
        <w:rPr>
          <w:rFonts w:ascii="Arial" w:hAnsi="Arial" w:cs="Arial"/>
          <w:sz w:val="24"/>
        </w:rPr>
        <w:t>,</w:t>
      </w:r>
      <w:r w:rsidRPr="00AE7094">
        <w:rPr>
          <w:rFonts w:ascii="Arial" w:hAnsi="Arial" w:cs="Arial"/>
          <w:sz w:val="24"/>
        </w:rPr>
        <w:t xml:space="preserve"> cumplan con las buenas prácticas de trabajo, sin que se moleste a otras embarcaciones surtas.</w:t>
      </w:r>
    </w:p>
    <w:p w:rsidR="00AE7094" w:rsidRPr="00AE7094" w:rsidRDefault="00AE7094" w:rsidP="00AE7094">
      <w:pPr>
        <w:widowControl w:val="0"/>
        <w:jc w:val="both"/>
        <w:rPr>
          <w:rFonts w:ascii="Arial" w:hAnsi="Arial" w:cs="Arial"/>
          <w:sz w:val="24"/>
        </w:rPr>
      </w:pPr>
    </w:p>
    <w:p w:rsidR="00B46179" w:rsidRDefault="00AE7094" w:rsidP="00AE7094">
      <w:pPr>
        <w:widowControl w:val="0"/>
        <w:jc w:val="both"/>
        <w:rPr>
          <w:rFonts w:ascii="Arial" w:hAnsi="Arial" w:cs="Arial"/>
          <w:b/>
          <w:sz w:val="24"/>
        </w:rPr>
      </w:pPr>
      <w:r w:rsidRPr="00AE7094">
        <w:rPr>
          <w:rFonts w:ascii="Arial" w:hAnsi="Arial" w:cs="Arial"/>
          <w:b/>
          <w:sz w:val="24"/>
        </w:rPr>
        <w:t xml:space="preserve">Art. </w:t>
      </w:r>
      <w:r w:rsidR="00B46179">
        <w:rPr>
          <w:rFonts w:ascii="Arial" w:hAnsi="Arial" w:cs="Arial"/>
          <w:b/>
          <w:sz w:val="24"/>
        </w:rPr>
        <w:t>5</w:t>
      </w:r>
      <w:r w:rsidRPr="00AE7094">
        <w:rPr>
          <w:rFonts w:ascii="Arial" w:hAnsi="Arial" w:cs="Arial"/>
          <w:b/>
          <w:sz w:val="24"/>
        </w:rPr>
        <w:t>.</w:t>
      </w:r>
      <w:r w:rsidR="00B46179">
        <w:rPr>
          <w:rFonts w:ascii="Arial" w:hAnsi="Arial" w:cs="Arial"/>
          <w:b/>
          <w:sz w:val="24"/>
        </w:rPr>
        <w:t xml:space="preserve"> Interrupción de los trabajos.</w:t>
      </w:r>
    </w:p>
    <w:p w:rsidR="00B46179" w:rsidRDefault="00B46179" w:rsidP="00AE7094">
      <w:pPr>
        <w:widowControl w:val="0"/>
        <w:jc w:val="both"/>
        <w:rPr>
          <w:rFonts w:ascii="Arial" w:hAnsi="Arial" w:cs="Arial"/>
          <w:b/>
          <w:sz w:val="24"/>
        </w:rPr>
      </w:pPr>
    </w:p>
    <w:p w:rsidR="00AE7094" w:rsidRDefault="00AE7094" w:rsidP="00AE7094">
      <w:pPr>
        <w:widowControl w:val="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</w:rPr>
        <w:t xml:space="preserve">El Capitán de </w:t>
      </w:r>
      <w:r w:rsidRPr="00AE7094">
        <w:rPr>
          <w:rFonts w:ascii="Arial" w:hAnsi="Arial" w:cs="Arial"/>
          <w:sz w:val="24"/>
        </w:rPr>
        <w:t>Puerto podrá ordenar la interrupción inmediata de cualquier reparación o trabajo de mantenimiento en los casos que, en su sola opinión, considere que se puede causar un daño, inconveniencia, molestia, estorbo; o exista un riesgo para la salud o la seguridad de las personas o del material de las proximidades</w:t>
      </w:r>
      <w:r>
        <w:rPr>
          <w:rFonts w:ascii="Arial" w:hAnsi="Arial" w:cs="Arial"/>
          <w:strike/>
          <w:sz w:val="24"/>
          <w:szCs w:val="24"/>
        </w:rPr>
        <w:t>.</w:t>
      </w:r>
    </w:p>
    <w:p w:rsidR="00AE7094" w:rsidRPr="00AE7094" w:rsidRDefault="00AE7094" w:rsidP="00AE7094">
      <w:pPr>
        <w:widowControl w:val="0"/>
        <w:jc w:val="both"/>
        <w:rPr>
          <w:rFonts w:ascii="Arial" w:hAnsi="Arial" w:cs="Arial"/>
          <w:strike/>
          <w:sz w:val="24"/>
          <w:szCs w:val="24"/>
        </w:rPr>
      </w:pPr>
      <w:r w:rsidRPr="00AE7094">
        <w:rPr>
          <w:rFonts w:ascii="Arial" w:hAnsi="Arial" w:cs="Arial"/>
          <w:strike/>
          <w:sz w:val="24"/>
          <w:szCs w:val="24"/>
        </w:rPr>
        <w:t xml:space="preserve"> </w:t>
      </w:r>
    </w:p>
    <w:p w:rsidR="00B46179" w:rsidRDefault="00AE7094" w:rsidP="00AE7094">
      <w:pPr>
        <w:widowControl w:val="0"/>
        <w:jc w:val="both"/>
        <w:rPr>
          <w:rFonts w:ascii="Arial" w:hAnsi="Arial" w:cs="Arial"/>
          <w:b/>
          <w:sz w:val="24"/>
        </w:rPr>
      </w:pPr>
      <w:r w:rsidRPr="00AE7094">
        <w:rPr>
          <w:rFonts w:ascii="Arial" w:hAnsi="Arial" w:cs="Arial"/>
          <w:b/>
          <w:sz w:val="24"/>
          <w:szCs w:val="24"/>
        </w:rPr>
        <w:t xml:space="preserve">Art. </w:t>
      </w:r>
      <w:r w:rsidR="00B46179">
        <w:rPr>
          <w:rFonts w:ascii="Arial" w:hAnsi="Arial" w:cs="Arial"/>
          <w:b/>
          <w:sz w:val="24"/>
          <w:szCs w:val="24"/>
        </w:rPr>
        <w:t>6</w:t>
      </w:r>
      <w:r w:rsidRPr="00AE7094">
        <w:rPr>
          <w:rFonts w:ascii="Arial" w:hAnsi="Arial" w:cs="Arial"/>
          <w:b/>
          <w:sz w:val="24"/>
          <w:szCs w:val="24"/>
        </w:rPr>
        <w:t>.</w:t>
      </w:r>
      <w:r w:rsidRPr="00AE7094">
        <w:rPr>
          <w:rFonts w:ascii="Arial" w:hAnsi="Arial" w:cs="Arial"/>
          <w:b/>
          <w:sz w:val="24"/>
        </w:rPr>
        <w:t xml:space="preserve"> </w:t>
      </w:r>
      <w:r w:rsidR="00B46179">
        <w:rPr>
          <w:rFonts w:ascii="Arial" w:hAnsi="Arial" w:cs="Arial"/>
          <w:b/>
          <w:sz w:val="24"/>
        </w:rPr>
        <w:t>Ingreso y permanencia de los contratistas.</w:t>
      </w:r>
    </w:p>
    <w:p w:rsidR="00B46179" w:rsidRDefault="00B46179" w:rsidP="00AE7094">
      <w:pPr>
        <w:widowControl w:val="0"/>
        <w:jc w:val="both"/>
        <w:rPr>
          <w:rFonts w:ascii="Arial" w:hAnsi="Arial" w:cs="Arial"/>
          <w:sz w:val="24"/>
          <w:lang w:val="es-AR"/>
        </w:rPr>
      </w:pPr>
    </w:p>
    <w:p w:rsidR="00AE7094" w:rsidRDefault="00AE7094" w:rsidP="00AE7094">
      <w:pPr>
        <w:widowControl w:val="0"/>
        <w:jc w:val="both"/>
        <w:rPr>
          <w:rFonts w:ascii="Arial" w:hAnsi="Arial" w:cs="Arial"/>
          <w:sz w:val="24"/>
          <w:lang w:val="es-AR"/>
        </w:rPr>
      </w:pPr>
      <w:r w:rsidRPr="00AE7094">
        <w:rPr>
          <w:rFonts w:ascii="Arial" w:hAnsi="Arial" w:cs="Arial"/>
          <w:sz w:val="24"/>
          <w:lang w:val="es-AR"/>
        </w:rPr>
        <w:t xml:space="preserve">Los Contratistas y otras personas autorizadas por los Propietarios a ingresar a las embarcaciones en su ausencia, podrán hacerlo cuando previamente lo hayan informado a la Oficina de Náutica/Guardia Náutica, completando los formularios y procedimientos que </w:t>
      </w:r>
      <w:r w:rsidR="0018026C">
        <w:rPr>
          <w:rFonts w:ascii="Arial" w:hAnsi="Arial" w:cs="Arial"/>
          <w:sz w:val="24"/>
          <w:lang w:val="es-AR"/>
        </w:rPr>
        <w:t xml:space="preserve">existen </w:t>
      </w:r>
      <w:r w:rsidRPr="00AE7094">
        <w:rPr>
          <w:rFonts w:ascii="Arial" w:hAnsi="Arial" w:cs="Arial"/>
          <w:sz w:val="24"/>
          <w:lang w:val="es-AR"/>
        </w:rPr>
        <w:t>a tales efectos</w:t>
      </w:r>
      <w:r w:rsidR="0018026C">
        <w:rPr>
          <w:rFonts w:ascii="Arial" w:hAnsi="Arial" w:cs="Arial"/>
          <w:sz w:val="24"/>
          <w:lang w:val="es-AR"/>
        </w:rPr>
        <w:t>.</w:t>
      </w:r>
      <w:r w:rsidRPr="00AE7094">
        <w:rPr>
          <w:rFonts w:ascii="Arial" w:hAnsi="Arial" w:cs="Arial"/>
          <w:sz w:val="24"/>
          <w:lang w:val="es-AR"/>
        </w:rPr>
        <w:t xml:space="preserve"> </w:t>
      </w:r>
    </w:p>
    <w:p w:rsidR="0018026C" w:rsidRDefault="0018026C" w:rsidP="004C1E90">
      <w:pPr>
        <w:widowControl w:val="0"/>
        <w:jc w:val="both"/>
        <w:rPr>
          <w:rFonts w:ascii="Arial" w:hAnsi="Arial" w:cs="Arial"/>
          <w:sz w:val="24"/>
          <w:lang w:val="es-AR"/>
        </w:rPr>
      </w:pPr>
    </w:p>
    <w:p w:rsidR="00AE7094" w:rsidRPr="00AE7094" w:rsidRDefault="00AE7094" w:rsidP="004C1E90">
      <w:pPr>
        <w:widowControl w:val="0"/>
        <w:jc w:val="both"/>
        <w:rPr>
          <w:rFonts w:ascii="Arial" w:hAnsi="Arial" w:cs="Arial"/>
          <w:sz w:val="24"/>
          <w:lang w:val="es-AR"/>
        </w:rPr>
      </w:pPr>
      <w:r w:rsidRPr="00AE7094">
        <w:rPr>
          <w:rFonts w:ascii="Arial" w:hAnsi="Arial" w:cs="Arial"/>
          <w:sz w:val="24"/>
          <w:lang w:val="es-AR"/>
        </w:rPr>
        <w:t xml:space="preserve">Los Contratistas en toda circunstancia, salvo para retirarse de la </w:t>
      </w:r>
      <w:r>
        <w:rPr>
          <w:rFonts w:ascii="Arial" w:hAnsi="Arial" w:cs="Arial"/>
          <w:sz w:val="24"/>
          <w:lang w:val="es-AR"/>
        </w:rPr>
        <w:t>Capitanía</w:t>
      </w:r>
      <w:r w:rsidRPr="00AE7094">
        <w:rPr>
          <w:rFonts w:ascii="Arial" w:hAnsi="Arial" w:cs="Arial"/>
          <w:sz w:val="24"/>
          <w:lang w:val="es-AR"/>
        </w:rPr>
        <w:t xml:space="preserve">, deberán </w:t>
      </w:r>
      <w:r w:rsidRPr="00AE7094">
        <w:rPr>
          <w:rFonts w:ascii="Arial" w:hAnsi="Arial" w:cs="Arial"/>
          <w:sz w:val="24"/>
          <w:lang w:val="es-AR"/>
        </w:rPr>
        <w:lastRenderedPageBreak/>
        <w:t>permanecer en la embarcación o en el varadero. Les está prohibido ingresar a otras dependencias de la Sede</w:t>
      </w:r>
      <w:r w:rsidR="004C1E90">
        <w:rPr>
          <w:rFonts w:ascii="Arial" w:hAnsi="Arial" w:cs="Arial"/>
          <w:sz w:val="24"/>
          <w:lang w:val="es-AR"/>
        </w:rPr>
        <w:t>/Delegación</w:t>
      </w:r>
      <w:r w:rsidRPr="00AE7094">
        <w:rPr>
          <w:rFonts w:ascii="Arial" w:hAnsi="Arial" w:cs="Arial"/>
          <w:sz w:val="24"/>
          <w:lang w:val="es-AR"/>
        </w:rPr>
        <w:t>, en particular al bar, restaurante, y vestuarios.</w:t>
      </w:r>
    </w:p>
    <w:p w:rsidR="00AE7094" w:rsidRPr="00AE7094" w:rsidRDefault="00AE7094" w:rsidP="00AE7094">
      <w:pPr>
        <w:widowControl w:val="0"/>
        <w:jc w:val="both"/>
        <w:rPr>
          <w:rFonts w:ascii="Arial" w:hAnsi="Arial" w:cs="Arial"/>
          <w:sz w:val="24"/>
          <w:lang w:val="es-AR"/>
        </w:rPr>
      </w:pPr>
    </w:p>
    <w:p w:rsidR="00B46179" w:rsidRDefault="00AE7094" w:rsidP="00AE7094">
      <w:pPr>
        <w:widowControl w:val="0"/>
        <w:jc w:val="both"/>
        <w:rPr>
          <w:rFonts w:ascii="Arial" w:hAnsi="Arial" w:cs="Arial"/>
          <w:sz w:val="24"/>
          <w:lang w:val="es-AR"/>
        </w:rPr>
      </w:pPr>
      <w:r w:rsidRPr="00AE7094">
        <w:rPr>
          <w:rFonts w:ascii="Arial" w:hAnsi="Arial" w:cs="Arial"/>
          <w:b/>
          <w:sz w:val="24"/>
          <w:lang w:val="es-AR"/>
        </w:rPr>
        <w:t xml:space="preserve">Art. </w:t>
      </w:r>
      <w:r w:rsidR="00B46179">
        <w:rPr>
          <w:rFonts w:ascii="Arial" w:hAnsi="Arial" w:cs="Arial"/>
          <w:b/>
          <w:sz w:val="24"/>
          <w:lang w:val="es-AR"/>
        </w:rPr>
        <w:t>7</w:t>
      </w:r>
      <w:r w:rsidRPr="00AE7094">
        <w:rPr>
          <w:rFonts w:ascii="Arial" w:hAnsi="Arial" w:cs="Arial"/>
          <w:b/>
          <w:sz w:val="24"/>
          <w:lang w:val="es-AR"/>
        </w:rPr>
        <w:t>.</w:t>
      </w:r>
      <w:r w:rsidRPr="00AE7094">
        <w:rPr>
          <w:rFonts w:ascii="Arial" w:hAnsi="Arial" w:cs="Arial"/>
          <w:sz w:val="24"/>
          <w:lang w:val="es-AR"/>
        </w:rPr>
        <w:t xml:space="preserve"> </w:t>
      </w:r>
      <w:r w:rsidR="00B46179" w:rsidRPr="00B46179">
        <w:rPr>
          <w:rFonts w:ascii="Arial" w:hAnsi="Arial" w:cs="Arial"/>
          <w:b/>
          <w:sz w:val="24"/>
          <w:lang w:val="es-AR"/>
        </w:rPr>
        <w:t>Ingreso con vehículos</w:t>
      </w:r>
      <w:r w:rsidR="00B46179">
        <w:rPr>
          <w:rFonts w:ascii="Arial" w:hAnsi="Arial" w:cs="Arial"/>
          <w:sz w:val="24"/>
          <w:lang w:val="es-AR"/>
        </w:rPr>
        <w:t>.</w:t>
      </w:r>
    </w:p>
    <w:p w:rsidR="00B46179" w:rsidRDefault="00B46179" w:rsidP="00AE7094">
      <w:pPr>
        <w:widowControl w:val="0"/>
        <w:jc w:val="both"/>
        <w:rPr>
          <w:rFonts w:ascii="Arial" w:hAnsi="Arial" w:cs="Arial"/>
          <w:sz w:val="24"/>
          <w:lang w:val="es-AR"/>
        </w:rPr>
      </w:pPr>
    </w:p>
    <w:p w:rsidR="00AE7094" w:rsidRPr="00AE7094" w:rsidRDefault="00AE7094" w:rsidP="00AE7094">
      <w:pPr>
        <w:widowControl w:val="0"/>
        <w:jc w:val="both"/>
        <w:rPr>
          <w:rFonts w:ascii="Arial" w:hAnsi="Arial" w:cs="Arial"/>
          <w:sz w:val="24"/>
          <w:lang w:val="es-AR"/>
        </w:rPr>
      </w:pPr>
      <w:r w:rsidRPr="00AE7094">
        <w:rPr>
          <w:rFonts w:ascii="Arial" w:hAnsi="Arial" w:cs="Arial"/>
          <w:sz w:val="24"/>
          <w:lang w:val="es-AR"/>
        </w:rPr>
        <w:t xml:space="preserve">Los Contratistas, cuando </w:t>
      </w:r>
      <w:r w:rsidR="00633A75">
        <w:rPr>
          <w:rFonts w:ascii="Arial" w:hAnsi="Arial" w:cs="Arial"/>
          <w:sz w:val="24"/>
          <w:lang w:val="es-AR"/>
        </w:rPr>
        <w:t xml:space="preserve">  </w:t>
      </w:r>
      <w:r w:rsidRPr="00AE7094">
        <w:rPr>
          <w:rFonts w:ascii="Arial" w:hAnsi="Arial" w:cs="Arial"/>
          <w:sz w:val="24"/>
          <w:lang w:val="es-AR"/>
        </w:rPr>
        <w:t>deban transportar elementos pesados a la embarcación en la que trabajarán, podrán ingresar con vehículos, estacionando en los lugares habilitados a tal efecto.</w:t>
      </w:r>
    </w:p>
    <w:p w:rsidR="00AE7094" w:rsidRPr="00AE7094" w:rsidRDefault="00AE7094" w:rsidP="00AE7094">
      <w:pPr>
        <w:widowControl w:val="0"/>
        <w:jc w:val="both"/>
        <w:rPr>
          <w:rFonts w:ascii="Arial" w:hAnsi="Arial" w:cs="Arial"/>
          <w:sz w:val="24"/>
          <w:lang w:val="es-AR"/>
        </w:rPr>
      </w:pPr>
    </w:p>
    <w:p w:rsidR="00B46179" w:rsidRDefault="00AE7094" w:rsidP="00AE7094">
      <w:pPr>
        <w:widowControl w:val="0"/>
        <w:jc w:val="both"/>
        <w:rPr>
          <w:rFonts w:ascii="Arial" w:hAnsi="Arial" w:cs="Arial"/>
          <w:b/>
          <w:sz w:val="24"/>
          <w:lang w:val="es-AR"/>
        </w:rPr>
      </w:pPr>
      <w:r w:rsidRPr="00AE7094">
        <w:rPr>
          <w:rFonts w:ascii="Arial" w:hAnsi="Arial" w:cs="Arial"/>
          <w:b/>
          <w:sz w:val="24"/>
          <w:lang w:val="es-AR"/>
        </w:rPr>
        <w:t xml:space="preserve">Art. </w:t>
      </w:r>
      <w:r w:rsidR="00B46179">
        <w:rPr>
          <w:rFonts w:ascii="Arial" w:hAnsi="Arial" w:cs="Arial"/>
          <w:b/>
          <w:sz w:val="24"/>
          <w:lang w:val="es-AR"/>
        </w:rPr>
        <w:t>8</w:t>
      </w:r>
      <w:r w:rsidRPr="00AE7094">
        <w:rPr>
          <w:rFonts w:ascii="Arial" w:hAnsi="Arial" w:cs="Arial"/>
          <w:b/>
          <w:sz w:val="24"/>
          <w:lang w:val="es-AR"/>
        </w:rPr>
        <w:t xml:space="preserve">. </w:t>
      </w:r>
      <w:r w:rsidR="00B46179">
        <w:rPr>
          <w:rFonts w:ascii="Arial" w:hAnsi="Arial" w:cs="Arial"/>
          <w:b/>
          <w:sz w:val="24"/>
          <w:lang w:val="es-AR"/>
        </w:rPr>
        <w:t>Seguros de accidentes de trabajo.</w:t>
      </w:r>
    </w:p>
    <w:p w:rsidR="00B46179" w:rsidRDefault="00B46179" w:rsidP="00AE7094">
      <w:pPr>
        <w:widowControl w:val="0"/>
        <w:jc w:val="both"/>
        <w:rPr>
          <w:rFonts w:ascii="Arial" w:hAnsi="Arial" w:cs="Arial"/>
          <w:sz w:val="24"/>
          <w:lang w:val="es-AR"/>
        </w:rPr>
      </w:pPr>
    </w:p>
    <w:p w:rsidR="00AE7094" w:rsidRDefault="00AE7094" w:rsidP="00AE7094">
      <w:pPr>
        <w:widowControl w:val="0"/>
        <w:jc w:val="both"/>
        <w:rPr>
          <w:rFonts w:ascii="Arial" w:hAnsi="Arial" w:cs="Arial"/>
          <w:sz w:val="24"/>
          <w:lang w:val="es-AR"/>
        </w:rPr>
      </w:pPr>
      <w:r w:rsidRPr="00AE7094">
        <w:rPr>
          <w:rFonts w:ascii="Arial" w:hAnsi="Arial" w:cs="Arial"/>
          <w:sz w:val="24"/>
          <w:lang w:val="es-AR"/>
        </w:rPr>
        <w:t>En ningún caso podrán ingresar personas sin el correspondiente S</w:t>
      </w:r>
      <w:r w:rsidR="00DB6592">
        <w:rPr>
          <w:rFonts w:ascii="Arial" w:hAnsi="Arial" w:cs="Arial"/>
          <w:sz w:val="24"/>
          <w:lang w:val="es-AR"/>
        </w:rPr>
        <w:t>eguro de Accidentes de Trabajo, según corresponda.</w:t>
      </w:r>
    </w:p>
    <w:p w:rsidR="00DB6592" w:rsidRPr="00AE7094" w:rsidRDefault="00DB6592" w:rsidP="00AE7094">
      <w:pPr>
        <w:widowControl w:val="0"/>
        <w:jc w:val="both"/>
        <w:rPr>
          <w:rFonts w:ascii="Arial" w:hAnsi="Arial" w:cs="Arial"/>
          <w:sz w:val="24"/>
          <w:lang w:val="es-AR"/>
        </w:rPr>
      </w:pPr>
    </w:p>
    <w:p w:rsidR="00DE3326" w:rsidRDefault="00AE7094" w:rsidP="00AE7094">
      <w:pPr>
        <w:widowControl w:val="0"/>
        <w:jc w:val="both"/>
        <w:rPr>
          <w:rFonts w:ascii="Arial" w:hAnsi="Arial" w:cs="Arial"/>
          <w:b/>
          <w:sz w:val="24"/>
          <w:lang w:val="es-AR"/>
        </w:rPr>
      </w:pPr>
      <w:r w:rsidRPr="00AE7094">
        <w:rPr>
          <w:rFonts w:ascii="Arial" w:hAnsi="Arial" w:cs="Arial"/>
          <w:b/>
          <w:sz w:val="24"/>
          <w:lang w:val="es-AR"/>
        </w:rPr>
        <w:t xml:space="preserve">Art. </w:t>
      </w:r>
      <w:r w:rsidR="00B46179">
        <w:rPr>
          <w:rFonts w:ascii="Arial" w:hAnsi="Arial" w:cs="Arial"/>
          <w:b/>
          <w:sz w:val="24"/>
          <w:lang w:val="es-AR"/>
        </w:rPr>
        <w:t>9</w:t>
      </w:r>
      <w:r w:rsidRPr="00AE7094">
        <w:rPr>
          <w:rFonts w:ascii="Arial" w:hAnsi="Arial" w:cs="Arial"/>
          <w:b/>
          <w:sz w:val="24"/>
          <w:lang w:val="es-AR"/>
        </w:rPr>
        <w:t>.</w:t>
      </w:r>
      <w:r w:rsidR="00DE3326">
        <w:rPr>
          <w:rFonts w:ascii="Arial" w:hAnsi="Arial" w:cs="Arial"/>
          <w:b/>
          <w:sz w:val="24"/>
          <w:lang w:val="es-AR"/>
        </w:rPr>
        <w:t xml:space="preserve"> Informe a la guardia náutica.</w:t>
      </w:r>
    </w:p>
    <w:p w:rsidR="00DE3326" w:rsidRDefault="00DE3326" w:rsidP="00AE7094">
      <w:pPr>
        <w:widowControl w:val="0"/>
        <w:jc w:val="both"/>
        <w:rPr>
          <w:rFonts w:ascii="Arial" w:hAnsi="Arial" w:cs="Arial"/>
          <w:b/>
          <w:sz w:val="24"/>
          <w:lang w:val="es-AR"/>
        </w:rPr>
      </w:pPr>
    </w:p>
    <w:p w:rsidR="00AE7094" w:rsidRDefault="00AE7094" w:rsidP="00AE7094">
      <w:pPr>
        <w:widowControl w:val="0"/>
        <w:jc w:val="both"/>
        <w:rPr>
          <w:rFonts w:ascii="Arial" w:hAnsi="Arial" w:cs="Arial"/>
          <w:sz w:val="24"/>
        </w:rPr>
      </w:pPr>
      <w:r w:rsidRPr="00AE7094">
        <w:rPr>
          <w:rFonts w:ascii="Arial" w:hAnsi="Arial" w:cs="Arial"/>
          <w:sz w:val="24"/>
        </w:rPr>
        <w:t>Los contratistas deberán informar a la Guardia Náutica</w:t>
      </w:r>
      <w:r w:rsidR="00DE3326">
        <w:rPr>
          <w:rFonts w:ascii="Arial" w:hAnsi="Arial" w:cs="Arial"/>
          <w:sz w:val="24"/>
        </w:rPr>
        <w:t xml:space="preserve"> </w:t>
      </w:r>
      <w:r w:rsidRPr="00AE7094">
        <w:rPr>
          <w:rFonts w:ascii="Arial" w:hAnsi="Arial" w:cs="Arial"/>
          <w:sz w:val="24"/>
        </w:rPr>
        <w:t>la iniciación de sus tareas, cuando las embarcaciones se encuentren en las marinas, como asimismo la hora en que se retiran del puerto.</w:t>
      </w:r>
    </w:p>
    <w:p w:rsidR="0039666A" w:rsidRDefault="0039666A" w:rsidP="00AE7094">
      <w:pPr>
        <w:widowControl w:val="0"/>
        <w:jc w:val="both"/>
        <w:rPr>
          <w:rFonts w:ascii="Arial" w:hAnsi="Arial" w:cs="Arial"/>
          <w:sz w:val="24"/>
        </w:rPr>
      </w:pPr>
    </w:p>
    <w:p w:rsidR="00DE3326" w:rsidRDefault="0039666A" w:rsidP="00AE7094">
      <w:pPr>
        <w:widowControl w:val="0"/>
        <w:jc w:val="both"/>
        <w:rPr>
          <w:rFonts w:ascii="Arial" w:hAnsi="Arial" w:cs="Arial"/>
          <w:sz w:val="24"/>
        </w:rPr>
      </w:pPr>
      <w:r w:rsidRPr="0039666A">
        <w:rPr>
          <w:rFonts w:ascii="Arial" w:hAnsi="Arial" w:cs="Arial"/>
          <w:b/>
          <w:sz w:val="24"/>
        </w:rPr>
        <w:t xml:space="preserve">Art. </w:t>
      </w:r>
      <w:r w:rsidR="00B46179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sz w:val="24"/>
        </w:rPr>
        <w:t xml:space="preserve">. </w:t>
      </w:r>
      <w:r w:rsidR="00DE3326" w:rsidRPr="00DE3326">
        <w:rPr>
          <w:rFonts w:ascii="Arial" w:hAnsi="Arial" w:cs="Arial"/>
          <w:b/>
          <w:sz w:val="24"/>
        </w:rPr>
        <w:t>Tratamiento de desperdicios, sustancias tóxicas y otras.</w:t>
      </w:r>
    </w:p>
    <w:p w:rsidR="00DE3326" w:rsidRDefault="00DE3326" w:rsidP="00AE709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9666A" w:rsidRDefault="0039666A" w:rsidP="00AE709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B076E">
        <w:rPr>
          <w:rFonts w:ascii="Arial" w:hAnsi="Arial" w:cs="Arial"/>
          <w:sz w:val="24"/>
          <w:szCs w:val="24"/>
        </w:rPr>
        <w:t>Ningún desperdicio, sustancia tóxica, combustible, aceite, aguas servidas o de sentina, podrán ser descargados, arrojados por la borda, por debajo de la línea de flotación, ni depositados en las marinas. Deberán ser arrojados en recipientes adecuados a tales fines y llevados al lugar que se determine para este tipo de residuos</w:t>
      </w:r>
      <w:r>
        <w:rPr>
          <w:rFonts w:ascii="Arial" w:hAnsi="Arial" w:cs="Arial"/>
          <w:sz w:val="24"/>
          <w:szCs w:val="24"/>
        </w:rPr>
        <w:t>.</w:t>
      </w:r>
    </w:p>
    <w:p w:rsidR="004C1E90" w:rsidRDefault="004C1E90" w:rsidP="00AE7094">
      <w:pPr>
        <w:widowControl w:val="0"/>
        <w:jc w:val="both"/>
        <w:rPr>
          <w:rFonts w:ascii="Arial" w:hAnsi="Arial" w:cs="Arial"/>
          <w:sz w:val="24"/>
          <w:lang w:val="es-AR"/>
        </w:rPr>
      </w:pPr>
    </w:p>
    <w:p w:rsidR="00DE3326" w:rsidRDefault="004C1E90" w:rsidP="00AE7094">
      <w:pPr>
        <w:widowControl w:val="0"/>
        <w:jc w:val="both"/>
        <w:rPr>
          <w:rFonts w:ascii="Arial" w:hAnsi="Arial" w:cs="Arial"/>
          <w:sz w:val="24"/>
          <w:lang w:val="es-AR"/>
        </w:rPr>
      </w:pPr>
      <w:r w:rsidRPr="004C1E90">
        <w:rPr>
          <w:rFonts w:ascii="Arial" w:hAnsi="Arial" w:cs="Arial"/>
          <w:b/>
          <w:sz w:val="24"/>
          <w:lang w:val="es-AR"/>
        </w:rPr>
        <w:t xml:space="preserve">Art. </w:t>
      </w:r>
      <w:r w:rsidR="00B46179">
        <w:rPr>
          <w:rFonts w:ascii="Arial" w:hAnsi="Arial" w:cs="Arial"/>
          <w:b/>
          <w:sz w:val="24"/>
          <w:lang w:val="es-AR"/>
        </w:rPr>
        <w:t>11</w:t>
      </w:r>
      <w:r w:rsidRPr="004C1E90">
        <w:rPr>
          <w:rFonts w:ascii="Arial" w:hAnsi="Arial" w:cs="Arial"/>
          <w:b/>
          <w:sz w:val="24"/>
          <w:lang w:val="es-AR"/>
        </w:rPr>
        <w:t>.</w:t>
      </w:r>
      <w:r>
        <w:rPr>
          <w:rFonts w:ascii="Arial" w:hAnsi="Arial" w:cs="Arial"/>
          <w:sz w:val="24"/>
          <w:lang w:val="es-AR"/>
        </w:rPr>
        <w:t xml:space="preserve"> </w:t>
      </w:r>
      <w:r w:rsidR="00DE3326" w:rsidRPr="00DE3326">
        <w:rPr>
          <w:rFonts w:ascii="Arial" w:hAnsi="Arial" w:cs="Arial"/>
          <w:b/>
          <w:sz w:val="24"/>
          <w:lang w:val="es-AR"/>
        </w:rPr>
        <w:t>Responsabilidad.</w:t>
      </w:r>
    </w:p>
    <w:p w:rsidR="00DE3326" w:rsidRDefault="00DE3326" w:rsidP="00AE7094">
      <w:pPr>
        <w:widowControl w:val="0"/>
        <w:jc w:val="both"/>
        <w:rPr>
          <w:rFonts w:ascii="Arial" w:hAnsi="Arial" w:cs="Arial"/>
          <w:sz w:val="24"/>
          <w:lang w:val="es-AR"/>
        </w:rPr>
      </w:pPr>
    </w:p>
    <w:p w:rsidR="004C1E90" w:rsidRDefault="004C1E90" w:rsidP="00AE7094">
      <w:pPr>
        <w:widowControl w:val="0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Es responsable de mantener el orden y la limpieza en el lugar donde se encuentre la embarcación en la que está autorizado a trabajar.</w:t>
      </w:r>
    </w:p>
    <w:p w:rsidR="00DE3326" w:rsidRDefault="00DE3326" w:rsidP="00AE7094">
      <w:pPr>
        <w:widowControl w:val="0"/>
        <w:jc w:val="both"/>
        <w:rPr>
          <w:rFonts w:ascii="Arial" w:hAnsi="Arial" w:cs="Arial"/>
          <w:sz w:val="24"/>
          <w:lang w:val="es-AR"/>
        </w:rPr>
      </w:pPr>
    </w:p>
    <w:p w:rsidR="00DB6592" w:rsidRDefault="00DB6592" w:rsidP="00AE7094">
      <w:pPr>
        <w:widowControl w:val="0"/>
        <w:jc w:val="both"/>
        <w:rPr>
          <w:rFonts w:ascii="Arial" w:hAnsi="Arial" w:cs="Arial"/>
          <w:sz w:val="24"/>
          <w:lang w:val="es-AR"/>
        </w:rPr>
      </w:pPr>
      <w:r w:rsidRPr="008B5C3E">
        <w:rPr>
          <w:rFonts w:ascii="Arial" w:hAnsi="Arial" w:cs="Arial"/>
          <w:b/>
          <w:sz w:val="24"/>
          <w:lang w:val="es-AR"/>
        </w:rPr>
        <w:t>Art. 12. Sanciones</w:t>
      </w:r>
      <w:r>
        <w:rPr>
          <w:rFonts w:ascii="Arial" w:hAnsi="Arial" w:cs="Arial"/>
          <w:sz w:val="24"/>
          <w:lang w:val="es-AR"/>
        </w:rPr>
        <w:t>.</w:t>
      </w:r>
    </w:p>
    <w:p w:rsidR="00DB6592" w:rsidRDefault="00DB6592" w:rsidP="00AE7094">
      <w:pPr>
        <w:widowControl w:val="0"/>
        <w:jc w:val="both"/>
        <w:rPr>
          <w:rFonts w:ascii="Arial" w:hAnsi="Arial" w:cs="Arial"/>
          <w:sz w:val="24"/>
          <w:lang w:val="es-AR"/>
        </w:rPr>
      </w:pPr>
    </w:p>
    <w:p w:rsidR="00DE3326" w:rsidRPr="00AE7094" w:rsidRDefault="00DE3326" w:rsidP="00AE7094">
      <w:pPr>
        <w:widowControl w:val="0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El </w:t>
      </w:r>
      <w:r w:rsidR="00DB6592">
        <w:rPr>
          <w:rFonts w:ascii="Arial" w:hAnsi="Arial" w:cs="Arial"/>
          <w:sz w:val="24"/>
          <w:lang w:val="es-AR"/>
        </w:rPr>
        <w:t>in</w:t>
      </w:r>
      <w:r>
        <w:rPr>
          <w:rFonts w:ascii="Arial" w:hAnsi="Arial" w:cs="Arial"/>
          <w:sz w:val="24"/>
          <w:lang w:val="es-AR"/>
        </w:rPr>
        <w:t xml:space="preserve">cumplimiento </w:t>
      </w:r>
      <w:r w:rsidR="00DB6592">
        <w:rPr>
          <w:rFonts w:ascii="Arial" w:hAnsi="Arial" w:cs="Arial"/>
          <w:sz w:val="24"/>
          <w:lang w:val="es-AR"/>
        </w:rPr>
        <w:t xml:space="preserve">de las obligaciones que surgen del presente Régimen, por parte de socios, concurrentes </w:t>
      </w:r>
      <w:proofErr w:type="spellStart"/>
      <w:r w:rsidR="00DB6592">
        <w:rPr>
          <w:rFonts w:ascii="Arial" w:hAnsi="Arial" w:cs="Arial"/>
          <w:sz w:val="24"/>
          <w:lang w:val="es-AR"/>
        </w:rPr>
        <w:t>amarristas</w:t>
      </w:r>
      <w:proofErr w:type="spellEnd"/>
      <w:r w:rsidR="00DB6592">
        <w:rPr>
          <w:rFonts w:ascii="Arial" w:hAnsi="Arial" w:cs="Arial"/>
          <w:sz w:val="24"/>
          <w:lang w:val="es-AR"/>
        </w:rPr>
        <w:t xml:space="preserve">, terceros o contratistas, </w:t>
      </w:r>
      <w:r>
        <w:rPr>
          <w:rFonts w:ascii="Arial" w:hAnsi="Arial" w:cs="Arial"/>
          <w:sz w:val="24"/>
          <w:lang w:val="es-AR"/>
        </w:rPr>
        <w:t>implicará la imposición de una multa</w:t>
      </w:r>
      <w:r w:rsidR="00DB6592">
        <w:rPr>
          <w:rFonts w:ascii="Arial" w:hAnsi="Arial" w:cs="Arial"/>
          <w:sz w:val="24"/>
          <w:lang w:val="es-AR"/>
        </w:rPr>
        <w:t xml:space="preserve"> al suscriptor de la </w:t>
      </w:r>
      <w:r w:rsidR="008B5C3E">
        <w:rPr>
          <w:rFonts w:ascii="Arial" w:hAnsi="Arial" w:cs="Arial"/>
          <w:sz w:val="24"/>
          <w:lang w:val="es-AR"/>
        </w:rPr>
        <w:t>solicitud.</w:t>
      </w:r>
    </w:p>
    <w:p w:rsidR="00AE7094" w:rsidRPr="00AE7094" w:rsidRDefault="00AE7094" w:rsidP="00AE7094">
      <w:pPr>
        <w:widowControl w:val="0"/>
        <w:tabs>
          <w:tab w:val="num" w:pos="284"/>
        </w:tabs>
        <w:ind w:left="284" w:hanging="284"/>
        <w:jc w:val="both"/>
        <w:rPr>
          <w:rFonts w:ascii="Arial" w:hAnsi="Arial" w:cs="Arial"/>
          <w:b/>
          <w:bCs/>
          <w:sz w:val="24"/>
          <w:lang w:val="es-AR"/>
        </w:rPr>
      </w:pPr>
    </w:p>
    <w:p w:rsidR="00AE7094" w:rsidRPr="00AE7094" w:rsidRDefault="00AE7094" w:rsidP="00AE7094">
      <w:pPr>
        <w:tabs>
          <w:tab w:val="num" w:pos="284"/>
        </w:tabs>
        <w:ind w:left="284" w:hanging="284"/>
        <w:rPr>
          <w:rFonts w:ascii="Arial" w:hAnsi="Arial" w:cs="Arial"/>
          <w:lang w:val="es-AR"/>
        </w:rPr>
      </w:pPr>
    </w:p>
    <w:p w:rsidR="0017101B" w:rsidRPr="00AE7094" w:rsidRDefault="0017101B">
      <w:pPr>
        <w:rPr>
          <w:rFonts w:ascii="Arial" w:hAnsi="Arial" w:cs="Arial"/>
        </w:rPr>
      </w:pPr>
    </w:p>
    <w:sectPr w:rsidR="0017101B" w:rsidRPr="00AE7094" w:rsidSect="00F27401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99" w:rsidRDefault="00107E99">
      <w:r>
        <w:separator/>
      </w:r>
    </w:p>
  </w:endnote>
  <w:endnote w:type="continuationSeparator" w:id="0">
    <w:p w:rsidR="00107E99" w:rsidRDefault="0010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88" w:rsidRPr="001E4148" w:rsidRDefault="00C64388" w:rsidP="001E4148">
    <w:pPr>
      <w:pStyle w:val="Piedepgina"/>
      <w:jc w:val="center"/>
      <w:rPr>
        <w:rFonts w:asciiTheme="minorHAnsi" w:eastAsiaTheme="minorHAnsi" w:hAnsiTheme="minorHAnsi" w:cstheme="minorBidi"/>
        <w:sz w:val="22"/>
        <w:szCs w:val="22"/>
        <w:lang w:val="es-AR" w:eastAsia="en-US"/>
      </w:rPr>
    </w:pPr>
    <w:r w:rsidRPr="001E4148">
      <w:rPr>
        <w:rFonts w:asciiTheme="minorHAnsi" w:eastAsiaTheme="minorHAnsi" w:hAnsiTheme="minorHAnsi" w:cstheme="minorBidi"/>
        <w:sz w:val="22"/>
        <w:szCs w:val="22"/>
        <w:lang w:val="es-AR" w:eastAsia="en-US"/>
      </w:rPr>
      <w:t>Capítulo</w:t>
    </w:r>
    <w:r>
      <w:rPr>
        <w:rFonts w:asciiTheme="minorHAnsi" w:eastAsiaTheme="minorHAnsi" w:hAnsiTheme="minorHAnsi" w:cstheme="minorBidi"/>
        <w:sz w:val="22"/>
        <w:szCs w:val="22"/>
        <w:lang w:val="es-AR" w:eastAsia="en-US"/>
      </w:rPr>
      <w:t xml:space="preserve"> VII</w:t>
    </w:r>
    <w:r w:rsidR="00102EC1">
      <w:rPr>
        <w:rFonts w:asciiTheme="minorHAnsi" w:eastAsiaTheme="minorHAnsi" w:hAnsiTheme="minorHAnsi" w:cstheme="minorBidi"/>
        <w:sz w:val="22"/>
        <w:szCs w:val="22"/>
        <w:lang w:val="es-AR" w:eastAsia="en-US"/>
      </w:rPr>
      <w:t>I</w:t>
    </w:r>
    <w:r w:rsidRPr="001E4148">
      <w:rPr>
        <w:rFonts w:asciiTheme="minorHAnsi" w:eastAsiaTheme="minorHAnsi" w:hAnsiTheme="minorHAnsi" w:cstheme="minorBidi"/>
        <w:sz w:val="22"/>
        <w:szCs w:val="22"/>
        <w:lang w:val="es-AR" w:eastAsia="en-US"/>
      </w:rPr>
      <w:t xml:space="preserve"> - </w:t>
    </w:r>
    <w:r w:rsidRPr="001E4148">
      <w:rPr>
        <w:rFonts w:asciiTheme="minorHAnsi" w:eastAsiaTheme="minorHAnsi" w:hAnsiTheme="minorHAnsi" w:cstheme="minorBidi"/>
        <w:sz w:val="22"/>
        <w:szCs w:val="22"/>
        <w:lang w:val="es-AR" w:eastAsia="en-US"/>
      </w:rPr>
      <w:fldChar w:fldCharType="begin"/>
    </w:r>
    <w:r w:rsidRPr="001E4148">
      <w:rPr>
        <w:rFonts w:asciiTheme="minorHAnsi" w:eastAsiaTheme="minorHAnsi" w:hAnsiTheme="minorHAnsi" w:cstheme="minorBidi"/>
        <w:sz w:val="22"/>
        <w:szCs w:val="22"/>
        <w:lang w:val="es-AR" w:eastAsia="en-US"/>
      </w:rPr>
      <w:instrText xml:space="preserve"> PAGE </w:instrText>
    </w:r>
    <w:r w:rsidRPr="001E4148">
      <w:rPr>
        <w:rFonts w:asciiTheme="minorHAnsi" w:eastAsiaTheme="minorHAnsi" w:hAnsiTheme="minorHAnsi" w:cstheme="minorBidi"/>
        <w:sz w:val="22"/>
        <w:szCs w:val="22"/>
        <w:lang w:val="es-AR" w:eastAsia="en-US"/>
      </w:rPr>
      <w:fldChar w:fldCharType="separate"/>
    </w:r>
    <w:r w:rsidR="00A15C42">
      <w:rPr>
        <w:rFonts w:asciiTheme="minorHAnsi" w:eastAsiaTheme="minorHAnsi" w:hAnsiTheme="minorHAnsi" w:cstheme="minorBidi"/>
        <w:noProof/>
        <w:sz w:val="22"/>
        <w:szCs w:val="22"/>
        <w:lang w:val="es-AR" w:eastAsia="en-US"/>
      </w:rPr>
      <w:t>3</w:t>
    </w:r>
    <w:r w:rsidRPr="001E4148">
      <w:rPr>
        <w:rFonts w:asciiTheme="minorHAnsi" w:eastAsiaTheme="minorHAnsi" w:hAnsiTheme="minorHAnsi" w:cstheme="minorBidi"/>
        <w:sz w:val="22"/>
        <w:szCs w:val="22"/>
        <w:lang w:val="es-AR" w:eastAsia="en-US"/>
      </w:rPr>
      <w:fldChar w:fldCharType="end"/>
    </w:r>
    <w:r w:rsidRPr="001E4148">
      <w:rPr>
        <w:rFonts w:asciiTheme="minorHAnsi" w:eastAsiaTheme="minorHAnsi" w:hAnsiTheme="minorHAnsi" w:cstheme="minorBidi"/>
        <w:sz w:val="22"/>
        <w:szCs w:val="22"/>
        <w:lang w:val="es-AR" w:eastAsia="en-US"/>
      </w:rPr>
      <w:t xml:space="preserve"> de </w:t>
    </w:r>
    <w:r w:rsidR="00A15C42">
      <w:rPr>
        <w:rFonts w:asciiTheme="minorHAnsi" w:eastAsiaTheme="minorHAnsi" w:hAnsiTheme="minorHAnsi" w:cstheme="minorBidi"/>
        <w:sz w:val="22"/>
        <w:szCs w:val="22"/>
        <w:lang w:val="es-AR" w:eastAsia="en-US"/>
      </w:rPr>
      <w:t>5</w:t>
    </w:r>
  </w:p>
  <w:p w:rsidR="00C64388" w:rsidRDefault="00C64388">
    <w:pPr>
      <w:pStyle w:val="Piedepgina"/>
    </w:pPr>
  </w:p>
  <w:p w:rsidR="00C64388" w:rsidRDefault="00C643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99" w:rsidRDefault="00107E99">
      <w:r>
        <w:separator/>
      </w:r>
    </w:p>
  </w:footnote>
  <w:footnote w:type="continuationSeparator" w:id="0">
    <w:p w:rsidR="00107E99" w:rsidRDefault="0010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88" w:rsidRDefault="00A15C4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997079" o:spid="_x0000_s2050" type="#_x0000_t136" style="position:absolute;margin-left:0;margin-top:0;width:551.45pt;height:4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YACHT CLUB CENTRO NAV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88" w:rsidRPr="00491671" w:rsidRDefault="00A020AC" w:rsidP="00A020AC">
    <w:pPr>
      <w:pStyle w:val="Encabezado"/>
      <w:pBdr>
        <w:bottom w:val="thickThinSmallGap" w:sz="24" w:space="1" w:color="622423"/>
      </w:pBdr>
      <w:tabs>
        <w:tab w:val="center" w:pos="4419"/>
      </w:tabs>
      <w:rPr>
        <w:rFonts w:cstheme="minorHAnsi"/>
        <w:sz w:val="32"/>
        <w:szCs w:val="32"/>
      </w:rPr>
    </w:pPr>
    <w:r>
      <w:rPr>
        <w:noProof/>
        <w:lang w:val="es-AR" w:eastAsia="es-AR"/>
      </w:rPr>
      <w:drawing>
        <wp:inline distT="0" distB="0" distL="0" distR="0" wp14:anchorId="5AA25B57" wp14:editId="2196EE8D">
          <wp:extent cx="619125" cy="523875"/>
          <wp:effectExtent l="0" t="0" r="9525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28"/>
        <w:szCs w:val="28"/>
      </w:rPr>
      <w:tab/>
    </w:r>
    <w:r w:rsidR="00A15C4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997080" o:spid="_x0000_s2051" type="#_x0000_t136" style="position:absolute;margin-left:0;margin-top:0;width:551.45pt;height:47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YACHT CLUB CENTRO NAVAL"/>
          <w10:wrap anchorx="margin" anchory="margin"/>
        </v:shape>
      </w:pict>
    </w:r>
    <w:r w:rsidR="00C64388" w:rsidRPr="00C21796">
      <w:rPr>
        <w:rFonts w:cstheme="minorHAnsi"/>
        <w:sz w:val="28"/>
        <w:szCs w:val="28"/>
      </w:rPr>
      <w:t>NORMAS PARA LAS CAPITAN</w:t>
    </w:r>
    <w:r w:rsidR="0018026C">
      <w:rPr>
        <w:sz w:val="28"/>
        <w:szCs w:val="28"/>
      </w:rPr>
      <w:t>Í</w:t>
    </w:r>
    <w:r w:rsidR="00C64388" w:rsidRPr="00C21796">
      <w:rPr>
        <w:rFonts w:cstheme="minorHAnsi"/>
        <w:sz w:val="28"/>
        <w:szCs w:val="28"/>
      </w:rPr>
      <w:t xml:space="preserve">AS </w:t>
    </w:r>
  </w:p>
  <w:p w:rsidR="00C64388" w:rsidRDefault="00C643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88" w:rsidRDefault="00A15C4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997078" o:spid="_x0000_s2049" type="#_x0000_t136" style="position:absolute;margin-left:0;margin-top:0;width:551.45pt;height:4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YACHT CLUB CENTRO NAV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3039"/>
    <w:multiLevelType w:val="hybridMultilevel"/>
    <w:tmpl w:val="A70872A6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F1926"/>
    <w:multiLevelType w:val="hybridMultilevel"/>
    <w:tmpl w:val="14C4E5EA"/>
    <w:lvl w:ilvl="0" w:tplc="21B457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94"/>
    <w:rsid w:val="00102EC1"/>
    <w:rsid w:val="00107E99"/>
    <w:rsid w:val="0017101B"/>
    <w:rsid w:val="0018026C"/>
    <w:rsid w:val="001E4148"/>
    <w:rsid w:val="00230F25"/>
    <w:rsid w:val="00272F56"/>
    <w:rsid w:val="002B327D"/>
    <w:rsid w:val="002D2181"/>
    <w:rsid w:val="00354B9C"/>
    <w:rsid w:val="00382157"/>
    <w:rsid w:val="003911D6"/>
    <w:rsid w:val="0039666A"/>
    <w:rsid w:val="00491671"/>
    <w:rsid w:val="004C1E90"/>
    <w:rsid w:val="00512A1E"/>
    <w:rsid w:val="005146D8"/>
    <w:rsid w:val="00533B58"/>
    <w:rsid w:val="00617C77"/>
    <w:rsid w:val="00633A75"/>
    <w:rsid w:val="00810811"/>
    <w:rsid w:val="0082013D"/>
    <w:rsid w:val="008B5C3E"/>
    <w:rsid w:val="00A020AC"/>
    <w:rsid w:val="00A15C42"/>
    <w:rsid w:val="00A37A6D"/>
    <w:rsid w:val="00AE7094"/>
    <w:rsid w:val="00B46179"/>
    <w:rsid w:val="00BB5DCE"/>
    <w:rsid w:val="00C375A3"/>
    <w:rsid w:val="00C64388"/>
    <w:rsid w:val="00D61E22"/>
    <w:rsid w:val="00D94FCE"/>
    <w:rsid w:val="00DB6592"/>
    <w:rsid w:val="00DD6356"/>
    <w:rsid w:val="00DE3326"/>
    <w:rsid w:val="00DF5A0C"/>
    <w:rsid w:val="00E55D01"/>
    <w:rsid w:val="00E8326C"/>
    <w:rsid w:val="00E96A55"/>
    <w:rsid w:val="00EF31BF"/>
    <w:rsid w:val="00F27401"/>
    <w:rsid w:val="00F4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CBDE74"/>
  <w15:chartTrackingRefBased/>
  <w15:docId w15:val="{CD5C5A45-009A-4EF3-814D-727B6AEA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E7094"/>
    <w:pPr>
      <w:keepNext/>
      <w:outlineLvl w:val="2"/>
    </w:pPr>
    <w:rPr>
      <w:rFonts w:ascii="Arial" w:hAnsi="Arial" w:cs="Arial"/>
      <w:sz w:val="24"/>
      <w:lang w:val="es-AR"/>
    </w:rPr>
  </w:style>
  <w:style w:type="paragraph" w:styleId="Ttulo5">
    <w:name w:val="heading 5"/>
    <w:basedOn w:val="Normal"/>
    <w:next w:val="Normal"/>
    <w:link w:val="Ttulo5Car"/>
    <w:qFormat/>
    <w:rsid w:val="00AE7094"/>
    <w:pPr>
      <w:keepNext/>
      <w:jc w:val="center"/>
      <w:outlineLvl w:val="4"/>
    </w:pPr>
    <w:rPr>
      <w:b/>
      <w:bCs/>
      <w:sz w:val="24"/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E7094"/>
    <w:rPr>
      <w:rFonts w:ascii="Arial" w:eastAsia="Times New Roman" w:hAnsi="Arial" w:cs="Arial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AE7094"/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rsid w:val="00AE70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0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911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1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94F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74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40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940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finazzi</dc:creator>
  <cp:keywords/>
  <dc:description/>
  <cp:lastModifiedBy>pablo finazzi</cp:lastModifiedBy>
  <cp:revision>9</cp:revision>
  <cp:lastPrinted>2018-09-04T14:32:00Z</cp:lastPrinted>
  <dcterms:created xsi:type="dcterms:W3CDTF">2017-10-27T14:18:00Z</dcterms:created>
  <dcterms:modified xsi:type="dcterms:W3CDTF">2018-09-04T14:36:00Z</dcterms:modified>
</cp:coreProperties>
</file>