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7094" w:rsidRPr="00AE7094" w:rsidRDefault="00AE7094" w:rsidP="00AE7094">
      <w:pPr>
        <w:rPr>
          <w:rFonts w:ascii="Arial" w:hAnsi="Arial" w:cs="Arial"/>
          <w:sz w:val="24"/>
          <w:lang w:val="es-AR"/>
        </w:rPr>
      </w:pPr>
      <w:bookmarkStart w:id="0" w:name="_Hlk503207565"/>
    </w:p>
    <w:p w:rsidR="00AE7094" w:rsidRPr="00102EC1" w:rsidRDefault="007C52F4" w:rsidP="00AE7094">
      <w:pPr>
        <w:pStyle w:val="Ttulo3"/>
        <w:jc w:val="center"/>
        <w:rPr>
          <w:b/>
          <w:bCs/>
          <w:u w:val="single"/>
        </w:rPr>
      </w:pPr>
      <w:r>
        <w:rPr>
          <w:b/>
          <w:bCs/>
          <w:u w:val="single"/>
        </w:rPr>
        <w:t>NORMAS COMPLEMENTARIAS</w:t>
      </w:r>
    </w:p>
    <w:p w:rsidR="00AE7094" w:rsidRPr="00102EC1" w:rsidRDefault="00AE7094" w:rsidP="00AE7094">
      <w:pPr>
        <w:widowControl w:val="0"/>
        <w:jc w:val="both"/>
        <w:rPr>
          <w:rFonts w:ascii="Arial" w:hAnsi="Arial" w:cs="Arial"/>
          <w:b/>
          <w:sz w:val="24"/>
          <w:u w:val="single"/>
        </w:rPr>
      </w:pPr>
    </w:p>
    <w:bookmarkEnd w:id="0"/>
    <w:p w:rsidR="00D94FCE" w:rsidRDefault="00D94FCE" w:rsidP="00AE7094">
      <w:pPr>
        <w:widowControl w:val="0"/>
        <w:jc w:val="both"/>
        <w:rPr>
          <w:rFonts w:ascii="Arial" w:hAnsi="Arial" w:cs="Arial"/>
          <w:sz w:val="24"/>
        </w:rPr>
      </w:pPr>
      <w:r>
        <w:rPr>
          <w:rFonts w:ascii="Arial" w:hAnsi="Arial" w:cs="Arial"/>
          <w:sz w:val="24"/>
        </w:rPr>
        <w:t xml:space="preserve"> </w:t>
      </w:r>
      <w:r w:rsidRPr="00D94FCE">
        <w:rPr>
          <w:rFonts w:ascii="Arial" w:hAnsi="Arial" w:cs="Arial"/>
          <w:b/>
          <w:sz w:val="24"/>
        </w:rPr>
        <w:t>Finalidad del capítulo</w:t>
      </w:r>
      <w:r>
        <w:rPr>
          <w:rFonts w:ascii="Arial" w:hAnsi="Arial" w:cs="Arial"/>
          <w:sz w:val="24"/>
        </w:rPr>
        <w:t>.</w:t>
      </w:r>
    </w:p>
    <w:p w:rsidR="00D94FCE" w:rsidRDefault="00D94FCE" w:rsidP="00AE7094">
      <w:pPr>
        <w:widowControl w:val="0"/>
        <w:jc w:val="both"/>
        <w:rPr>
          <w:rFonts w:ascii="Arial" w:hAnsi="Arial" w:cs="Arial"/>
          <w:sz w:val="24"/>
        </w:rPr>
      </w:pPr>
    </w:p>
    <w:p w:rsidR="00354B9C" w:rsidRDefault="007C52F4" w:rsidP="00AE7094">
      <w:pPr>
        <w:widowControl w:val="0"/>
        <w:jc w:val="both"/>
        <w:rPr>
          <w:rFonts w:ascii="Arial" w:hAnsi="Arial" w:cs="Arial"/>
          <w:sz w:val="24"/>
        </w:rPr>
      </w:pPr>
      <w:r>
        <w:rPr>
          <w:rFonts w:ascii="Arial" w:hAnsi="Arial" w:cs="Arial"/>
          <w:sz w:val="24"/>
        </w:rPr>
        <w:t xml:space="preserve">Dado que cada Capitanía presenta particularidades, en función del área geográfica en la que se encuentre, de servicios específicos que no estén contemplados en las Normas para las Capitanías, los Capitanes de Puerto </w:t>
      </w:r>
      <w:r w:rsidR="0072727E">
        <w:rPr>
          <w:rFonts w:ascii="Arial" w:hAnsi="Arial" w:cs="Arial"/>
          <w:sz w:val="24"/>
        </w:rPr>
        <w:t>podrán promulgar Normas Complementarias. Esas Normas deberán ser aprobadas por el Comité de Náutica.</w:t>
      </w:r>
      <w:r>
        <w:rPr>
          <w:rFonts w:ascii="Arial" w:hAnsi="Arial" w:cs="Arial"/>
          <w:sz w:val="24"/>
        </w:rPr>
        <w:t xml:space="preserve"> </w:t>
      </w:r>
    </w:p>
    <w:p w:rsidR="0072727E" w:rsidRDefault="0072727E" w:rsidP="00AE7094">
      <w:pPr>
        <w:widowControl w:val="0"/>
        <w:jc w:val="both"/>
        <w:rPr>
          <w:rFonts w:ascii="Arial" w:hAnsi="Arial" w:cs="Arial"/>
          <w:sz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565"/>
      </w:tblGrid>
      <w:tr w:rsidR="0072727E" w:rsidTr="0072727E">
        <w:tc>
          <w:tcPr>
            <w:tcW w:w="2263" w:type="dxa"/>
          </w:tcPr>
          <w:p w:rsidR="0072727E" w:rsidRDefault="0072727E" w:rsidP="00AE7094">
            <w:pPr>
              <w:widowControl w:val="0"/>
              <w:jc w:val="both"/>
              <w:rPr>
                <w:rFonts w:ascii="Arial" w:hAnsi="Arial" w:cs="Arial"/>
                <w:b/>
                <w:sz w:val="24"/>
              </w:rPr>
            </w:pPr>
            <w:r>
              <w:rPr>
                <w:rFonts w:ascii="Arial" w:hAnsi="Arial" w:cs="Arial"/>
                <w:b/>
                <w:sz w:val="24"/>
              </w:rPr>
              <w:t>Sección I</w:t>
            </w:r>
          </w:p>
        </w:tc>
        <w:tc>
          <w:tcPr>
            <w:tcW w:w="6565" w:type="dxa"/>
          </w:tcPr>
          <w:p w:rsidR="0072727E" w:rsidRDefault="0072727E" w:rsidP="00AE7094">
            <w:pPr>
              <w:widowControl w:val="0"/>
              <w:jc w:val="both"/>
              <w:rPr>
                <w:rFonts w:ascii="Arial" w:hAnsi="Arial" w:cs="Arial"/>
                <w:b/>
                <w:sz w:val="24"/>
              </w:rPr>
            </w:pPr>
            <w:r>
              <w:rPr>
                <w:rFonts w:ascii="Arial" w:hAnsi="Arial" w:cs="Arial"/>
                <w:b/>
                <w:sz w:val="24"/>
              </w:rPr>
              <w:t>Capitanía Olivos</w:t>
            </w:r>
          </w:p>
        </w:tc>
      </w:tr>
      <w:tr w:rsidR="0072727E" w:rsidTr="0072727E">
        <w:tc>
          <w:tcPr>
            <w:tcW w:w="2263" w:type="dxa"/>
          </w:tcPr>
          <w:p w:rsidR="0072727E" w:rsidRDefault="0072727E" w:rsidP="00AE7094">
            <w:pPr>
              <w:widowControl w:val="0"/>
              <w:jc w:val="both"/>
              <w:rPr>
                <w:rFonts w:ascii="Arial" w:hAnsi="Arial" w:cs="Arial"/>
                <w:b/>
                <w:sz w:val="24"/>
              </w:rPr>
            </w:pPr>
            <w:r>
              <w:rPr>
                <w:rFonts w:ascii="Arial" w:hAnsi="Arial" w:cs="Arial"/>
                <w:b/>
                <w:sz w:val="24"/>
              </w:rPr>
              <w:t>Sección II</w:t>
            </w:r>
          </w:p>
        </w:tc>
        <w:tc>
          <w:tcPr>
            <w:tcW w:w="6565" w:type="dxa"/>
          </w:tcPr>
          <w:p w:rsidR="0072727E" w:rsidRDefault="0072727E" w:rsidP="00AE7094">
            <w:pPr>
              <w:widowControl w:val="0"/>
              <w:jc w:val="both"/>
              <w:rPr>
                <w:rFonts w:ascii="Arial" w:hAnsi="Arial" w:cs="Arial"/>
                <w:b/>
                <w:sz w:val="24"/>
              </w:rPr>
            </w:pPr>
            <w:r>
              <w:rPr>
                <w:rFonts w:ascii="Arial" w:hAnsi="Arial" w:cs="Arial"/>
                <w:b/>
                <w:sz w:val="24"/>
              </w:rPr>
              <w:t>Capitanía Tigre</w:t>
            </w:r>
          </w:p>
        </w:tc>
      </w:tr>
      <w:tr w:rsidR="0072727E" w:rsidTr="0072727E">
        <w:tc>
          <w:tcPr>
            <w:tcW w:w="2263" w:type="dxa"/>
          </w:tcPr>
          <w:p w:rsidR="0072727E" w:rsidRDefault="0072727E" w:rsidP="00AE7094">
            <w:pPr>
              <w:widowControl w:val="0"/>
              <w:jc w:val="both"/>
              <w:rPr>
                <w:rFonts w:ascii="Arial" w:hAnsi="Arial" w:cs="Arial"/>
                <w:b/>
                <w:sz w:val="24"/>
              </w:rPr>
            </w:pPr>
            <w:r>
              <w:rPr>
                <w:rFonts w:ascii="Arial" w:hAnsi="Arial" w:cs="Arial"/>
                <w:b/>
                <w:sz w:val="24"/>
              </w:rPr>
              <w:t>Sección III</w:t>
            </w:r>
          </w:p>
        </w:tc>
        <w:tc>
          <w:tcPr>
            <w:tcW w:w="6565" w:type="dxa"/>
          </w:tcPr>
          <w:p w:rsidR="0072727E" w:rsidRDefault="0072727E" w:rsidP="00AE7094">
            <w:pPr>
              <w:widowControl w:val="0"/>
              <w:jc w:val="both"/>
              <w:rPr>
                <w:rFonts w:ascii="Arial" w:hAnsi="Arial" w:cs="Arial"/>
                <w:b/>
                <w:sz w:val="24"/>
              </w:rPr>
            </w:pPr>
            <w:r>
              <w:rPr>
                <w:rFonts w:ascii="Arial" w:hAnsi="Arial" w:cs="Arial"/>
                <w:b/>
                <w:sz w:val="24"/>
              </w:rPr>
              <w:t>Capitanía Núñez</w:t>
            </w:r>
          </w:p>
        </w:tc>
      </w:tr>
      <w:tr w:rsidR="0072727E" w:rsidTr="0072727E">
        <w:tc>
          <w:tcPr>
            <w:tcW w:w="2263" w:type="dxa"/>
          </w:tcPr>
          <w:p w:rsidR="0072727E" w:rsidRDefault="0072727E" w:rsidP="00AE7094">
            <w:pPr>
              <w:widowControl w:val="0"/>
              <w:jc w:val="both"/>
              <w:rPr>
                <w:rFonts w:ascii="Arial" w:hAnsi="Arial" w:cs="Arial"/>
                <w:b/>
                <w:sz w:val="24"/>
              </w:rPr>
            </w:pPr>
            <w:r>
              <w:rPr>
                <w:rFonts w:ascii="Arial" w:hAnsi="Arial" w:cs="Arial"/>
                <w:b/>
                <w:sz w:val="24"/>
              </w:rPr>
              <w:t>Sección IV</w:t>
            </w:r>
          </w:p>
        </w:tc>
        <w:tc>
          <w:tcPr>
            <w:tcW w:w="6565" w:type="dxa"/>
          </w:tcPr>
          <w:p w:rsidR="0072727E" w:rsidRDefault="0072727E" w:rsidP="00AE7094">
            <w:pPr>
              <w:widowControl w:val="0"/>
              <w:jc w:val="both"/>
              <w:rPr>
                <w:rFonts w:ascii="Arial" w:hAnsi="Arial" w:cs="Arial"/>
                <w:b/>
                <w:sz w:val="24"/>
              </w:rPr>
            </w:pPr>
            <w:r>
              <w:rPr>
                <w:rFonts w:ascii="Arial" w:hAnsi="Arial" w:cs="Arial"/>
                <w:b/>
                <w:sz w:val="24"/>
              </w:rPr>
              <w:t>Capitanía Mar del Plata</w:t>
            </w:r>
          </w:p>
        </w:tc>
      </w:tr>
      <w:tr w:rsidR="0072727E" w:rsidTr="0072727E">
        <w:tc>
          <w:tcPr>
            <w:tcW w:w="2263" w:type="dxa"/>
          </w:tcPr>
          <w:p w:rsidR="0072727E" w:rsidRDefault="0072727E" w:rsidP="00AE7094">
            <w:pPr>
              <w:widowControl w:val="0"/>
              <w:jc w:val="both"/>
              <w:rPr>
                <w:rFonts w:ascii="Arial" w:hAnsi="Arial" w:cs="Arial"/>
                <w:b/>
                <w:sz w:val="24"/>
              </w:rPr>
            </w:pPr>
          </w:p>
        </w:tc>
        <w:tc>
          <w:tcPr>
            <w:tcW w:w="6565" w:type="dxa"/>
          </w:tcPr>
          <w:p w:rsidR="0072727E" w:rsidRDefault="0072727E" w:rsidP="00AE7094">
            <w:pPr>
              <w:widowControl w:val="0"/>
              <w:jc w:val="both"/>
              <w:rPr>
                <w:rFonts w:ascii="Arial" w:hAnsi="Arial" w:cs="Arial"/>
                <w:b/>
                <w:sz w:val="24"/>
              </w:rPr>
            </w:pPr>
          </w:p>
        </w:tc>
      </w:tr>
    </w:tbl>
    <w:p w:rsidR="0072727E" w:rsidRDefault="0072727E" w:rsidP="00AE7094">
      <w:pPr>
        <w:widowControl w:val="0"/>
        <w:jc w:val="both"/>
        <w:rPr>
          <w:rFonts w:ascii="Arial" w:hAnsi="Arial" w:cs="Arial"/>
          <w:b/>
          <w:sz w:val="24"/>
        </w:rPr>
      </w:pPr>
    </w:p>
    <w:p w:rsidR="00354B9C" w:rsidRDefault="00354B9C" w:rsidP="00AE7094">
      <w:pPr>
        <w:widowControl w:val="0"/>
        <w:jc w:val="both"/>
        <w:rPr>
          <w:rFonts w:ascii="Arial" w:hAnsi="Arial" w:cs="Arial"/>
          <w:b/>
          <w:sz w:val="24"/>
        </w:rPr>
      </w:pPr>
      <w:bookmarkStart w:id="1" w:name="_GoBack"/>
      <w:bookmarkEnd w:id="1"/>
    </w:p>
    <w:sectPr w:rsidR="00354B9C" w:rsidSect="00F27401">
      <w:headerReference w:type="even" r:id="rId7"/>
      <w:headerReference w:type="default" r:id="rId8"/>
      <w:footerReference w:type="default" r:id="rId9"/>
      <w:headerReference w:type="first" r:id="rId10"/>
      <w:pgSz w:w="12240" w:h="15840" w:code="1"/>
      <w:pgMar w:top="899"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7E99" w:rsidRDefault="00107E99">
      <w:r>
        <w:separator/>
      </w:r>
    </w:p>
  </w:endnote>
  <w:endnote w:type="continuationSeparator" w:id="0">
    <w:p w:rsidR="00107E99" w:rsidRDefault="00107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388" w:rsidRPr="001E4148" w:rsidRDefault="007C52F4" w:rsidP="001E4148">
    <w:pPr>
      <w:pStyle w:val="Piedepgina"/>
      <w:jc w:val="center"/>
      <w:rPr>
        <w:rFonts w:asciiTheme="minorHAnsi" w:eastAsiaTheme="minorHAnsi" w:hAnsiTheme="minorHAnsi" w:cstheme="minorBidi"/>
        <w:sz w:val="22"/>
        <w:szCs w:val="22"/>
        <w:lang w:val="es-AR" w:eastAsia="en-US"/>
      </w:rPr>
    </w:pPr>
    <w:r>
      <w:rPr>
        <w:rFonts w:asciiTheme="minorHAnsi" w:eastAsiaTheme="minorHAnsi" w:hAnsiTheme="minorHAnsi" w:cstheme="minorBidi"/>
        <w:sz w:val="22"/>
        <w:szCs w:val="22"/>
        <w:lang w:val="es-AR" w:eastAsia="en-US"/>
      </w:rPr>
      <w:t>NORMAS COMPLEMENTARIAS</w:t>
    </w:r>
  </w:p>
  <w:p w:rsidR="00C64388" w:rsidRDefault="00C64388">
    <w:pPr>
      <w:pStyle w:val="Piedepgina"/>
    </w:pPr>
  </w:p>
  <w:p w:rsidR="00C64388" w:rsidRDefault="00C6438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7E99" w:rsidRDefault="00107E99">
      <w:r>
        <w:separator/>
      </w:r>
    </w:p>
  </w:footnote>
  <w:footnote w:type="continuationSeparator" w:id="0">
    <w:p w:rsidR="00107E99" w:rsidRDefault="00107E9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388" w:rsidRDefault="0072727E">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36997079" o:spid="_x0000_s2050" type="#_x0000_t136" style="position:absolute;margin-left:0;margin-top:0;width:551.45pt;height:47.95pt;rotation:315;z-index:-251653120;mso-position-horizontal:center;mso-position-horizontal-relative:margin;mso-position-vertical:center;mso-position-vertical-relative:margin" o:allowincell="f" fillcolor="silver" stroked="f">
          <v:fill opacity=".5"/>
          <v:textpath style="font-family:&quot;Times New Roman&quot;;font-size:1pt" string="YACHT CLUB CENTRO NAVAL"/>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388" w:rsidRPr="00491671" w:rsidRDefault="00A020AC" w:rsidP="00A020AC">
    <w:pPr>
      <w:pStyle w:val="Encabezado"/>
      <w:pBdr>
        <w:bottom w:val="thickThinSmallGap" w:sz="24" w:space="1" w:color="622423"/>
      </w:pBdr>
      <w:tabs>
        <w:tab w:val="center" w:pos="4419"/>
      </w:tabs>
      <w:rPr>
        <w:rFonts w:cstheme="minorHAnsi"/>
        <w:sz w:val="32"/>
        <w:szCs w:val="32"/>
      </w:rPr>
    </w:pPr>
    <w:r>
      <w:rPr>
        <w:noProof/>
        <w:lang w:val="es-AR" w:eastAsia="es-AR"/>
      </w:rPr>
      <w:drawing>
        <wp:inline distT="0" distB="0" distL="0" distR="0" wp14:anchorId="5AA25B57" wp14:editId="2196EE8D">
          <wp:extent cx="619125" cy="523875"/>
          <wp:effectExtent l="0" t="0" r="9525" b="9525"/>
          <wp:docPr id="2" name="Imagen 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523875"/>
                  </a:xfrm>
                  <a:prstGeom prst="rect">
                    <a:avLst/>
                  </a:prstGeom>
                  <a:noFill/>
                  <a:ln>
                    <a:noFill/>
                  </a:ln>
                </pic:spPr>
              </pic:pic>
            </a:graphicData>
          </a:graphic>
        </wp:inline>
      </w:drawing>
    </w:r>
    <w:r>
      <w:rPr>
        <w:rFonts w:cstheme="minorHAnsi"/>
        <w:sz w:val="28"/>
        <w:szCs w:val="28"/>
      </w:rPr>
      <w:tab/>
    </w:r>
    <w:r w:rsidR="0072727E">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36997080" o:spid="_x0000_s2051" type="#_x0000_t136" style="position:absolute;margin-left:0;margin-top:0;width:551.45pt;height:47.95pt;rotation:315;z-index:-251651072;mso-position-horizontal:center;mso-position-horizontal-relative:margin;mso-position-vertical:center;mso-position-vertical-relative:margin" o:allowincell="f" fillcolor="silver" stroked="f">
          <v:fill opacity=".5"/>
          <v:textpath style="font-family:&quot;Times New Roman&quot;;font-size:1pt" string="YACHT CLUB CENTRO NAVAL"/>
          <w10:wrap anchorx="margin" anchory="margin"/>
        </v:shape>
      </w:pict>
    </w:r>
    <w:r w:rsidR="00C64388" w:rsidRPr="00C21796">
      <w:rPr>
        <w:rFonts w:cstheme="minorHAnsi"/>
        <w:sz w:val="28"/>
        <w:szCs w:val="28"/>
      </w:rPr>
      <w:t>NORMAS PARA LAS CAPITAN</w:t>
    </w:r>
    <w:r w:rsidR="0018026C">
      <w:rPr>
        <w:sz w:val="28"/>
        <w:szCs w:val="28"/>
      </w:rPr>
      <w:t>Í</w:t>
    </w:r>
    <w:r w:rsidR="00C64388" w:rsidRPr="00C21796">
      <w:rPr>
        <w:rFonts w:cstheme="minorHAnsi"/>
        <w:sz w:val="28"/>
        <w:szCs w:val="28"/>
      </w:rPr>
      <w:t xml:space="preserve">AS </w:t>
    </w:r>
  </w:p>
  <w:p w:rsidR="00C64388" w:rsidRDefault="00C64388">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388" w:rsidRDefault="0072727E">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36997078" o:spid="_x0000_s2049" type="#_x0000_t136" style="position:absolute;margin-left:0;margin-top:0;width:551.45pt;height:47.95pt;rotation:315;z-index:-251655168;mso-position-horizontal:center;mso-position-horizontal-relative:margin;mso-position-vertical:center;mso-position-vertical-relative:margin" o:allowincell="f" fillcolor="silver" stroked="f">
          <v:fill opacity=".5"/>
          <v:textpath style="font-family:&quot;Times New Roman&quot;;font-size:1pt" string="YACHT CLUB CENTRO NAVAL"/>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73039"/>
    <w:multiLevelType w:val="hybridMultilevel"/>
    <w:tmpl w:val="A70872A6"/>
    <w:lvl w:ilvl="0" w:tplc="2C0A000F">
      <w:start w:val="1"/>
      <w:numFmt w:val="decimal"/>
      <w:lvlText w:val="%1."/>
      <w:lvlJc w:val="left"/>
      <w:pPr>
        <w:ind w:left="502"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592F1926"/>
    <w:multiLevelType w:val="hybridMultilevel"/>
    <w:tmpl w:val="14C4E5EA"/>
    <w:lvl w:ilvl="0" w:tplc="21B457C0">
      <w:start w:val="1"/>
      <w:numFmt w:val="decimal"/>
      <w:lvlText w:val="%1."/>
      <w:lvlJc w:val="left"/>
      <w:pPr>
        <w:ind w:left="502"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094"/>
    <w:rsid w:val="00102EC1"/>
    <w:rsid w:val="00107E99"/>
    <w:rsid w:val="0017101B"/>
    <w:rsid w:val="0018026C"/>
    <w:rsid w:val="001E4148"/>
    <w:rsid w:val="00230F25"/>
    <w:rsid w:val="00272F56"/>
    <w:rsid w:val="002B327D"/>
    <w:rsid w:val="002D2181"/>
    <w:rsid w:val="00354B9C"/>
    <w:rsid w:val="00382157"/>
    <w:rsid w:val="003911D6"/>
    <w:rsid w:val="0039666A"/>
    <w:rsid w:val="00491671"/>
    <w:rsid w:val="004C1E90"/>
    <w:rsid w:val="00512A1E"/>
    <w:rsid w:val="005146D8"/>
    <w:rsid w:val="00533B58"/>
    <w:rsid w:val="00617C77"/>
    <w:rsid w:val="00633A75"/>
    <w:rsid w:val="006A1F5F"/>
    <w:rsid w:val="0072727E"/>
    <w:rsid w:val="007C52F4"/>
    <w:rsid w:val="00810811"/>
    <w:rsid w:val="0082013D"/>
    <w:rsid w:val="008B5C3E"/>
    <w:rsid w:val="00A020AC"/>
    <w:rsid w:val="00A15C42"/>
    <w:rsid w:val="00A37A6D"/>
    <w:rsid w:val="00AE7094"/>
    <w:rsid w:val="00B46179"/>
    <w:rsid w:val="00BB5DCE"/>
    <w:rsid w:val="00C375A3"/>
    <w:rsid w:val="00C64388"/>
    <w:rsid w:val="00D61E22"/>
    <w:rsid w:val="00D94FCE"/>
    <w:rsid w:val="00DB6592"/>
    <w:rsid w:val="00DD6356"/>
    <w:rsid w:val="00DE3326"/>
    <w:rsid w:val="00DF5A0C"/>
    <w:rsid w:val="00E55D01"/>
    <w:rsid w:val="00E8326C"/>
    <w:rsid w:val="00E96A55"/>
    <w:rsid w:val="00EF31BF"/>
    <w:rsid w:val="00F27401"/>
    <w:rsid w:val="00F441B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6F37B40"/>
  <w15:chartTrackingRefBased/>
  <w15:docId w15:val="{CD5C5A45-009A-4EF3-814D-727B6AEA2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7094"/>
    <w:pPr>
      <w:spacing w:after="0" w:line="240" w:lineRule="auto"/>
    </w:pPr>
    <w:rPr>
      <w:rFonts w:ascii="Times New Roman" w:eastAsia="Times New Roman" w:hAnsi="Times New Roman" w:cs="Times New Roman"/>
      <w:sz w:val="20"/>
      <w:szCs w:val="20"/>
      <w:lang w:val="es-ES" w:eastAsia="es-ES"/>
    </w:rPr>
  </w:style>
  <w:style w:type="paragraph" w:styleId="Ttulo3">
    <w:name w:val="heading 3"/>
    <w:basedOn w:val="Normal"/>
    <w:next w:val="Normal"/>
    <w:link w:val="Ttulo3Car"/>
    <w:qFormat/>
    <w:rsid w:val="00AE7094"/>
    <w:pPr>
      <w:keepNext/>
      <w:outlineLvl w:val="2"/>
    </w:pPr>
    <w:rPr>
      <w:rFonts w:ascii="Arial" w:hAnsi="Arial" w:cs="Arial"/>
      <w:sz w:val="24"/>
      <w:lang w:val="es-AR"/>
    </w:rPr>
  </w:style>
  <w:style w:type="paragraph" w:styleId="Ttulo5">
    <w:name w:val="heading 5"/>
    <w:basedOn w:val="Normal"/>
    <w:next w:val="Normal"/>
    <w:link w:val="Ttulo5Car"/>
    <w:qFormat/>
    <w:rsid w:val="00AE7094"/>
    <w:pPr>
      <w:keepNext/>
      <w:jc w:val="center"/>
      <w:outlineLvl w:val="4"/>
    </w:pPr>
    <w:rPr>
      <w:b/>
      <w:bCs/>
      <w:sz w:val="24"/>
      <w:u w:val="single"/>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AE7094"/>
    <w:rPr>
      <w:rFonts w:ascii="Arial" w:eastAsia="Times New Roman" w:hAnsi="Arial" w:cs="Arial"/>
      <w:sz w:val="24"/>
      <w:szCs w:val="20"/>
      <w:lang w:eastAsia="es-ES"/>
    </w:rPr>
  </w:style>
  <w:style w:type="character" w:customStyle="1" w:styleId="Ttulo5Car">
    <w:name w:val="Título 5 Car"/>
    <w:basedOn w:val="Fuentedeprrafopredeter"/>
    <w:link w:val="Ttulo5"/>
    <w:rsid w:val="00AE7094"/>
    <w:rPr>
      <w:rFonts w:ascii="Times New Roman" w:eastAsia="Times New Roman" w:hAnsi="Times New Roman" w:cs="Times New Roman"/>
      <w:b/>
      <w:bCs/>
      <w:sz w:val="24"/>
      <w:szCs w:val="20"/>
      <w:u w:val="single"/>
      <w:lang w:eastAsia="es-ES"/>
    </w:rPr>
  </w:style>
  <w:style w:type="paragraph" w:styleId="Encabezado">
    <w:name w:val="header"/>
    <w:basedOn w:val="Normal"/>
    <w:link w:val="EncabezadoCar"/>
    <w:uiPriority w:val="99"/>
    <w:rsid w:val="00AE7094"/>
    <w:pPr>
      <w:tabs>
        <w:tab w:val="center" w:pos="4252"/>
        <w:tab w:val="right" w:pos="8504"/>
      </w:tabs>
    </w:pPr>
  </w:style>
  <w:style w:type="character" w:customStyle="1" w:styleId="EncabezadoCar">
    <w:name w:val="Encabezado Car"/>
    <w:basedOn w:val="Fuentedeprrafopredeter"/>
    <w:link w:val="Encabezado"/>
    <w:uiPriority w:val="99"/>
    <w:rsid w:val="00AE7094"/>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unhideWhenUsed/>
    <w:rsid w:val="003911D6"/>
    <w:pPr>
      <w:tabs>
        <w:tab w:val="center" w:pos="4419"/>
        <w:tab w:val="right" w:pos="8838"/>
      </w:tabs>
    </w:pPr>
  </w:style>
  <w:style w:type="character" w:customStyle="1" w:styleId="PiedepginaCar">
    <w:name w:val="Pie de página Car"/>
    <w:basedOn w:val="Fuentedeprrafopredeter"/>
    <w:link w:val="Piedepgina"/>
    <w:uiPriority w:val="99"/>
    <w:rsid w:val="003911D6"/>
    <w:rPr>
      <w:rFonts w:ascii="Times New Roman" w:eastAsia="Times New Roman" w:hAnsi="Times New Roman" w:cs="Times New Roman"/>
      <w:sz w:val="20"/>
      <w:szCs w:val="20"/>
      <w:lang w:val="es-ES" w:eastAsia="es-ES"/>
    </w:rPr>
  </w:style>
  <w:style w:type="paragraph" w:styleId="Prrafodelista">
    <w:name w:val="List Paragraph"/>
    <w:basedOn w:val="Normal"/>
    <w:uiPriority w:val="34"/>
    <w:qFormat/>
    <w:rsid w:val="00D94FCE"/>
    <w:pPr>
      <w:ind w:left="720"/>
      <w:contextualSpacing/>
    </w:pPr>
  </w:style>
  <w:style w:type="paragraph" w:styleId="Textodeglobo">
    <w:name w:val="Balloon Text"/>
    <w:basedOn w:val="Normal"/>
    <w:link w:val="TextodegloboCar"/>
    <w:uiPriority w:val="99"/>
    <w:semiHidden/>
    <w:unhideWhenUsed/>
    <w:rsid w:val="00F2740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27401"/>
    <w:rPr>
      <w:rFonts w:ascii="Segoe UI" w:eastAsia="Times New Roman" w:hAnsi="Segoe UI" w:cs="Segoe UI"/>
      <w:sz w:val="18"/>
      <w:szCs w:val="18"/>
      <w:lang w:val="es-ES" w:eastAsia="es-ES"/>
    </w:rPr>
  </w:style>
  <w:style w:type="table" w:styleId="Tablaconcuadrcula">
    <w:name w:val="Table Grid"/>
    <w:basedOn w:val="Tablanormal"/>
    <w:uiPriority w:val="39"/>
    <w:rsid w:val="007272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76</Words>
  <Characters>420</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finazzi</dc:creator>
  <cp:keywords/>
  <dc:description/>
  <cp:lastModifiedBy>pablo finazzi</cp:lastModifiedBy>
  <cp:revision>3</cp:revision>
  <cp:lastPrinted>2018-09-04T14:59:00Z</cp:lastPrinted>
  <dcterms:created xsi:type="dcterms:W3CDTF">2018-09-04T14:48:00Z</dcterms:created>
  <dcterms:modified xsi:type="dcterms:W3CDTF">2018-09-04T14:59:00Z</dcterms:modified>
</cp:coreProperties>
</file>